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C6B5" w14:textId="6C8E21AC" w:rsidR="00216CEC" w:rsidRDefault="00216CEC" w:rsidP="005142C3">
      <w:pPr>
        <w:pStyle w:val="Titel"/>
        <w:rPr>
          <w:lang w:val="da-DK"/>
        </w:rPr>
      </w:pPr>
      <w:r>
        <w:rPr>
          <w:lang w:val="da-DK"/>
        </w:rPr>
        <w:t xml:space="preserve">Juridisk </w:t>
      </w:r>
      <w:r w:rsidR="00A704B0">
        <w:rPr>
          <w:lang w:val="da-DK"/>
        </w:rPr>
        <w:t>grundlag for</w:t>
      </w:r>
      <w:r>
        <w:rPr>
          <w:lang w:val="da-DK"/>
        </w:rPr>
        <w:t xml:space="preserve"> DcmCollab</w:t>
      </w:r>
    </w:p>
    <w:p w14:paraId="3E710C9C" w14:textId="6451A041" w:rsidR="005142C3" w:rsidRDefault="005142C3">
      <w:pPr>
        <w:rPr>
          <w:lang w:val="da-DK"/>
        </w:rPr>
      </w:pPr>
    </w:p>
    <w:p w14:paraId="2A7DCD55" w14:textId="74192D2F" w:rsidR="0031602C" w:rsidRDefault="0031602C">
      <w:pPr>
        <w:rPr>
          <w:lang w:val="da-DK"/>
        </w:rPr>
      </w:pPr>
      <w:r>
        <w:rPr>
          <w:lang w:val="da-DK"/>
        </w:rPr>
        <w:t xml:space="preserve">Det juridiske </w:t>
      </w:r>
      <w:r w:rsidR="00E1033E">
        <w:rPr>
          <w:lang w:val="da-DK"/>
        </w:rPr>
        <w:t>grundlag for</w:t>
      </w:r>
      <w:r>
        <w:rPr>
          <w:lang w:val="da-DK"/>
        </w:rPr>
        <w:t xml:space="preserve"> DcmCollab kan skrives meget kort, men gennem årene har vi fået mange spørgsmål som reelt ikke retter sig mod DcmCollab</w:t>
      </w:r>
      <w:r w:rsidR="00CB74EA">
        <w:rPr>
          <w:lang w:val="da-DK"/>
        </w:rPr>
        <w:t>,</w:t>
      </w:r>
      <w:r>
        <w:rPr>
          <w:lang w:val="da-DK"/>
        </w:rPr>
        <w:t xml:space="preserve"> men </w:t>
      </w:r>
      <w:r w:rsidR="001B1B3C">
        <w:rPr>
          <w:lang w:val="da-DK"/>
        </w:rPr>
        <w:t xml:space="preserve">mod </w:t>
      </w:r>
      <w:r>
        <w:rPr>
          <w:lang w:val="da-DK"/>
        </w:rPr>
        <w:t>hvilke juridiske tilladelser man samlet skal have til et forskningsprojekt.</w:t>
      </w:r>
      <w:r w:rsidR="00D25B1F">
        <w:rPr>
          <w:lang w:val="da-DK"/>
        </w:rPr>
        <w:t xml:space="preserve"> </w:t>
      </w:r>
      <w:r w:rsidR="00683382">
        <w:rPr>
          <w:lang w:val="da-DK"/>
        </w:rPr>
        <w:t xml:space="preserve">Spørgsmålene centrerer sig i høj grad om </w:t>
      </w:r>
      <w:proofErr w:type="spellStart"/>
      <w:r w:rsidR="001B1B3C">
        <w:rPr>
          <w:lang w:val="da-DK"/>
        </w:rPr>
        <w:t>DcmColla</w:t>
      </w:r>
      <w:r w:rsidR="00683382">
        <w:rPr>
          <w:lang w:val="da-DK"/>
        </w:rPr>
        <w:t>bs</w:t>
      </w:r>
      <w:proofErr w:type="spellEnd"/>
      <w:r w:rsidR="00683382">
        <w:rPr>
          <w:lang w:val="da-DK"/>
        </w:rPr>
        <w:t xml:space="preserve"> </w:t>
      </w:r>
      <w:r w:rsidR="007732FC">
        <w:rPr>
          <w:lang w:val="da-DK"/>
        </w:rPr>
        <w:t>juridisk</w:t>
      </w:r>
      <w:r w:rsidR="00683382">
        <w:rPr>
          <w:lang w:val="da-DK"/>
        </w:rPr>
        <w:t>e</w:t>
      </w:r>
      <w:r w:rsidR="007732FC">
        <w:rPr>
          <w:lang w:val="da-DK"/>
        </w:rPr>
        <w:t xml:space="preserve"> plads </w:t>
      </w:r>
      <w:r w:rsidR="00D25B1F">
        <w:rPr>
          <w:lang w:val="da-DK"/>
        </w:rPr>
        <w:t>i et forskningsprojekt.</w:t>
      </w:r>
      <w:r>
        <w:rPr>
          <w:lang w:val="da-DK"/>
        </w:rPr>
        <w:t xml:space="preserve"> </w:t>
      </w:r>
      <w:r w:rsidR="00683382">
        <w:rPr>
          <w:lang w:val="da-DK"/>
        </w:rPr>
        <w:t xml:space="preserve">Nedenstående beskrivelse adresserer </w:t>
      </w:r>
      <w:r>
        <w:rPr>
          <w:lang w:val="da-DK"/>
        </w:rPr>
        <w:t>spørgsmål</w:t>
      </w:r>
      <w:r w:rsidR="00683382">
        <w:rPr>
          <w:lang w:val="da-DK"/>
        </w:rPr>
        <w:t>ene og er</w:t>
      </w:r>
      <w:r>
        <w:rPr>
          <w:lang w:val="da-DK"/>
        </w:rPr>
        <w:t xml:space="preserve"> </w:t>
      </w:r>
      <w:r w:rsidR="00683382">
        <w:rPr>
          <w:lang w:val="da-DK"/>
        </w:rPr>
        <w:t>op</w:t>
      </w:r>
      <w:r>
        <w:rPr>
          <w:lang w:val="da-DK"/>
        </w:rPr>
        <w:t>delt i ”</w:t>
      </w:r>
      <w:r w:rsidR="00D25B1F">
        <w:rPr>
          <w:lang w:val="da-DK"/>
        </w:rPr>
        <w:t>D</w:t>
      </w:r>
      <w:r>
        <w:rPr>
          <w:lang w:val="da-DK"/>
        </w:rPr>
        <w:t>en korte” og ”</w:t>
      </w:r>
      <w:r w:rsidR="00D25B1F">
        <w:rPr>
          <w:lang w:val="da-DK"/>
        </w:rPr>
        <w:t>D</w:t>
      </w:r>
      <w:r>
        <w:rPr>
          <w:lang w:val="da-DK"/>
        </w:rPr>
        <w:t>en lange”</w:t>
      </w:r>
      <w:r w:rsidR="00683382">
        <w:rPr>
          <w:lang w:val="da-DK"/>
        </w:rPr>
        <w:t xml:space="preserve"> vejledning</w:t>
      </w:r>
      <w:r w:rsidR="00CB74EA">
        <w:rPr>
          <w:lang w:val="da-DK"/>
        </w:rPr>
        <w:t>.</w:t>
      </w:r>
    </w:p>
    <w:p w14:paraId="22B917C2" w14:textId="05DDC617" w:rsidR="0031602C" w:rsidRDefault="0031602C">
      <w:pPr>
        <w:rPr>
          <w:lang w:val="da-DK"/>
        </w:rPr>
      </w:pPr>
      <w:r>
        <w:rPr>
          <w:lang w:val="da-DK"/>
        </w:rPr>
        <w:t xml:space="preserve">Det skal understreges at officiel juridisk vejledning skal søges ved jurister i egen region. Nedenstående er skrevet af </w:t>
      </w:r>
      <w:r w:rsidR="00683382">
        <w:rPr>
          <w:lang w:val="da-DK"/>
        </w:rPr>
        <w:t xml:space="preserve">fagfolk uden juridisk baggrund og formålet er en letlæselig vejledning. </w:t>
      </w:r>
    </w:p>
    <w:p w14:paraId="7D1BB103" w14:textId="4770D345" w:rsidR="0031602C" w:rsidRDefault="004A23D0">
      <w:pPr>
        <w:rPr>
          <w:lang w:val="da-DK"/>
        </w:rPr>
      </w:pPr>
      <w:r>
        <w:rPr>
          <w:lang w:val="da-DK"/>
        </w:rPr>
        <w:t>Nederste i dette dokument gives</w:t>
      </w:r>
      <w:r w:rsidR="00683382">
        <w:rPr>
          <w:lang w:val="da-DK"/>
        </w:rPr>
        <w:t xml:space="preserve"> </w:t>
      </w:r>
      <w:r w:rsidR="0031602C">
        <w:rPr>
          <w:lang w:val="da-DK"/>
        </w:rPr>
        <w:t>link</w:t>
      </w:r>
      <w:r w:rsidR="00CB74EA">
        <w:rPr>
          <w:lang w:val="da-DK"/>
        </w:rPr>
        <w:t>s</w:t>
      </w:r>
      <w:r w:rsidR="0031602C">
        <w:rPr>
          <w:lang w:val="da-DK"/>
        </w:rPr>
        <w:t xml:space="preserve"> til henvende</w:t>
      </w:r>
      <w:r w:rsidR="00683382">
        <w:rPr>
          <w:lang w:val="da-DK"/>
        </w:rPr>
        <w:t>lsesmuligheder</w:t>
      </w:r>
      <w:r w:rsidR="0031602C">
        <w:rPr>
          <w:lang w:val="da-DK"/>
        </w:rPr>
        <w:t xml:space="preserve"> i egen region</w:t>
      </w:r>
      <w:r w:rsidR="00CB74EA">
        <w:rPr>
          <w:lang w:val="da-DK"/>
        </w:rPr>
        <w:t>,</w:t>
      </w:r>
      <w:r w:rsidR="0031602C">
        <w:rPr>
          <w:lang w:val="da-DK"/>
        </w:rPr>
        <w:t xml:space="preserve"> når man skal anmelde et forskningsprojekt. </w:t>
      </w:r>
      <w:r w:rsidR="00683382">
        <w:rPr>
          <w:lang w:val="da-DK"/>
        </w:rPr>
        <w:t>M</w:t>
      </w:r>
      <w:r w:rsidR="0031602C">
        <w:rPr>
          <w:lang w:val="da-DK"/>
        </w:rPr>
        <w:t>ange a</w:t>
      </w:r>
      <w:r w:rsidR="00CB74EA">
        <w:rPr>
          <w:lang w:val="da-DK"/>
        </w:rPr>
        <w:t>f</w:t>
      </w:r>
      <w:r w:rsidR="0031602C">
        <w:rPr>
          <w:lang w:val="da-DK"/>
        </w:rPr>
        <w:t xml:space="preserve"> </w:t>
      </w:r>
      <w:r w:rsidR="00683382">
        <w:rPr>
          <w:lang w:val="da-DK"/>
        </w:rPr>
        <w:t xml:space="preserve">disse </w:t>
      </w:r>
      <w:r w:rsidR="0031602C">
        <w:rPr>
          <w:lang w:val="da-DK"/>
        </w:rPr>
        <w:t xml:space="preserve">links vil kun kunne </w:t>
      </w:r>
      <w:r w:rsidR="00CB74EA">
        <w:rPr>
          <w:lang w:val="da-DK"/>
        </w:rPr>
        <w:t>tilgås</w:t>
      </w:r>
      <w:r w:rsidR="0031602C">
        <w:rPr>
          <w:lang w:val="da-DK"/>
        </w:rPr>
        <w:t xml:space="preserve"> når man er på region</w:t>
      </w:r>
      <w:r w:rsidR="00CB74EA">
        <w:rPr>
          <w:lang w:val="da-DK"/>
        </w:rPr>
        <w:t>en</w:t>
      </w:r>
      <w:r w:rsidR="0031602C">
        <w:rPr>
          <w:lang w:val="da-DK"/>
        </w:rPr>
        <w:t xml:space="preserve">s </w:t>
      </w:r>
      <w:r w:rsidR="007732FC">
        <w:rPr>
          <w:lang w:val="da-DK"/>
        </w:rPr>
        <w:t>eget netværk</w:t>
      </w:r>
      <w:r w:rsidR="0031602C">
        <w:rPr>
          <w:lang w:val="da-DK"/>
        </w:rPr>
        <w:t xml:space="preserve">. DcmCollab kan således ikke holde øje med om links er opdateret. </w:t>
      </w:r>
      <w:r w:rsidR="00683382">
        <w:rPr>
          <w:lang w:val="da-DK"/>
        </w:rPr>
        <w:t>G</w:t>
      </w:r>
      <w:r w:rsidR="0031602C">
        <w:rPr>
          <w:lang w:val="da-DK"/>
        </w:rPr>
        <w:t>iv</w:t>
      </w:r>
      <w:r w:rsidR="00683382">
        <w:rPr>
          <w:lang w:val="da-DK"/>
        </w:rPr>
        <w:t xml:space="preserve"> derfor gerne</w:t>
      </w:r>
      <w:r w:rsidR="0031602C">
        <w:rPr>
          <w:lang w:val="da-DK"/>
        </w:rPr>
        <w:t xml:space="preserve"> besked hvis </w:t>
      </w:r>
      <w:r w:rsidR="00683382">
        <w:rPr>
          <w:lang w:val="da-DK"/>
        </w:rPr>
        <w:t xml:space="preserve">det opdages </w:t>
      </w:r>
      <w:r w:rsidR="0031602C">
        <w:rPr>
          <w:lang w:val="da-DK"/>
        </w:rPr>
        <w:t xml:space="preserve">at </w:t>
      </w:r>
      <w:r w:rsidR="00683382">
        <w:rPr>
          <w:lang w:val="da-DK"/>
        </w:rPr>
        <w:t xml:space="preserve">et link skal </w:t>
      </w:r>
      <w:r w:rsidR="0031602C">
        <w:rPr>
          <w:lang w:val="da-DK"/>
        </w:rPr>
        <w:t>opdateres</w:t>
      </w:r>
      <w:r w:rsidR="00CB74EA">
        <w:rPr>
          <w:lang w:val="da-DK"/>
        </w:rPr>
        <w:t>.</w:t>
      </w:r>
    </w:p>
    <w:p w14:paraId="1D8D554C" w14:textId="1F3AD7AD" w:rsidR="0031602C" w:rsidRDefault="0031602C" w:rsidP="0031602C">
      <w:pPr>
        <w:pStyle w:val="Overskrift1"/>
        <w:rPr>
          <w:lang w:val="da-DK"/>
        </w:rPr>
      </w:pPr>
      <w:r>
        <w:rPr>
          <w:lang w:val="da-DK"/>
        </w:rPr>
        <w:t>Den korte vejledning</w:t>
      </w:r>
    </w:p>
    <w:p w14:paraId="2F70DCBE" w14:textId="17D13726" w:rsidR="0031602C" w:rsidRDefault="0031602C" w:rsidP="0031602C">
      <w:pPr>
        <w:rPr>
          <w:lang w:val="da-DK"/>
        </w:rPr>
      </w:pPr>
    </w:p>
    <w:p w14:paraId="503D6347" w14:textId="3C356728" w:rsidR="0031602C" w:rsidRDefault="0031602C" w:rsidP="0031602C">
      <w:pPr>
        <w:rPr>
          <w:lang w:val="da-DK"/>
        </w:rPr>
      </w:pPr>
      <w:r>
        <w:rPr>
          <w:lang w:val="da-DK"/>
        </w:rPr>
        <w:t xml:space="preserve">Hvis et forskningsprojekt ønsker at lagre data </w:t>
      </w:r>
      <w:proofErr w:type="gramStart"/>
      <w:r>
        <w:rPr>
          <w:lang w:val="da-DK"/>
        </w:rPr>
        <w:t>udenfor</w:t>
      </w:r>
      <w:proofErr w:type="gramEnd"/>
      <w:r w:rsidR="00ED0741">
        <w:rPr>
          <w:lang w:val="da-DK"/>
        </w:rPr>
        <w:t xml:space="preserve"> sin </w:t>
      </w:r>
      <w:r>
        <w:rPr>
          <w:lang w:val="da-DK"/>
        </w:rPr>
        <w:t>egen region</w:t>
      </w:r>
      <w:r w:rsidR="00CB74EA">
        <w:rPr>
          <w:lang w:val="da-DK"/>
        </w:rPr>
        <w:t>,</w:t>
      </w:r>
      <w:r>
        <w:rPr>
          <w:lang w:val="da-DK"/>
        </w:rPr>
        <w:t xml:space="preserve"> skal der laves en databehandleraftale mellem den dataansvarlige for projektet og dem der lagre</w:t>
      </w:r>
      <w:r w:rsidR="00B614D2">
        <w:rPr>
          <w:lang w:val="da-DK"/>
        </w:rPr>
        <w:t>r</w:t>
      </w:r>
      <w:r>
        <w:rPr>
          <w:lang w:val="da-DK"/>
        </w:rPr>
        <w:t xml:space="preserve"> data</w:t>
      </w:r>
      <w:r w:rsidR="00CB74EA">
        <w:rPr>
          <w:lang w:val="da-DK"/>
        </w:rPr>
        <w:t>ene</w:t>
      </w:r>
      <w:r>
        <w:rPr>
          <w:lang w:val="da-DK"/>
        </w:rPr>
        <w:t>.</w:t>
      </w:r>
    </w:p>
    <w:p w14:paraId="245FAE62" w14:textId="00E9273C" w:rsidR="0031602C" w:rsidRDefault="0031602C" w:rsidP="0031602C">
      <w:pPr>
        <w:rPr>
          <w:lang w:val="da-DK"/>
        </w:rPr>
      </w:pPr>
      <w:r>
        <w:rPr>
          <w:lang w:val="da-DK"/>
        </w:rPr>
        <w:t xml:space="preserve">Ved brug af DcmCollab, der er placeret i Region Syd, skal der derfor laves en databehandleraftale mellem projektet og DcmCollab </w:t>
      </w:r>
      <w:r w:rsidR="004A23D0">
        <w:rPr>
          <w:lang w:val="da-DK"/>
        </w:rPr>
        <w:t>hvis</w:t>
      </w:r>
      <w:r w:rsidR="0014094F">
        <w:rPr>
          <w:lang w:val="da-DK"/>
        </w:rPr>
        <w:t xml:space="preserve"> </w:t>
      </w:r>
      <w:r>
        <w:rPr>
          <w:lang w:val="da-DK"/>
        </w:rPr>
        <w:t>den dataansvarlige er fra en anden region end Region Syd.</w:t>
      </w:r>
    </w:p>
    <w:p w14:paraId="21608151" w14:textId="456B1223" w:rsidR="0031602C" w:rsidRDefault="00CB74EA" w:rsidP="0031602C">
      <w:pPr>
        <w:rPr>
          <w:lang w:val="da-DK"/>
        </w:rPr>
      </w:pPr>
      <w:r>
        <w:rPr>
          <w:lang w:val="da-DK"/>
        </w:rPr>
        <w:t xml:space="preserve">Der er allerede </w:t>
      </w:r>
      <w:r w:rsidR="0014094F">
        <w:rPr>
          <w:lang w:val="da-DK"/>
        </w:rPr>
        <w:t xml:space="preserve">indgået </w:t>
      </w:r>
      <w:r w:rsidR="004A23D0">
        <w:rPr>
          <w:lang w:val="da-DK"/>
        </w:rPr>
        <w:t>individuelle</w:t>
      </w:r>
      <w:r w:rsidR="0014094F">
        <w:rPr>
          <w:lang w:val="da-DK"/>
        </w:rPr>
        <w:t xml:space="preserve"> </w:t>
      </w:r>
      <w:r>
        <w:rPr>
          <w:lang w:val="da-DK"/>
        </w:rPr>
        <w:t>ramme-databehandleraftaler mellem DcmCollab og regioner</w:t>
      </w:r>
      <w:r w:rsidR="004A23D0">
        <w:rPr>
          <w:lang w:val="da-DK"/>
        </w:rPr>
        <w:t>ne</w:t>
      </w:r>
      <w:r>
        <w:rPr>
          <w:lang w:val="da-DK"/>
        </w:rPr>
        <w:t xml:space="preserve"> </w:t>
      </w:r>
      <w:r w:rsidR="004A23D0">
        <w:rPr>
          <w:lang w:val="da-DK"/>
        </w:rPr>
        <w:t xml:space="preserve">Midt, Sjælland og Hovedstaden </w:t>
      </w:r>
      <w:r>
        <w:rPr>
          <w:lang w:val="da-DK"/>
        </w:rPr>
        <w:t xml:space="preserve">(Region Nord </w:t>
      </w:r>
      <w:r w:rsidR="00D25B1F">
        <w:rPr>
          <w:lang w:val="da-DK"/>
        </w:rPr>
        <w:t>ikke endeligt på plads pt</w:t>
      </w:r>
      <w:r>
        <w:rPr>
          <w:lang w:val="da-DK"/>
        </w:rPr>
        <w:t xml:space="preserve">). Det betyder, at alt om </w:t>
      </w:r>
      <w:r w:rsidR="00E1033E">
        <w:rPr>
          <w:lang w:val="da-DK"/>
        </w:rPr>
        <w:t xml:space="preserve">datasikkerhed er </w:t>
      </w:r>
      <w:r>
        <w:rPr>
          <w:lang w:val="da-DK"/>
        </w:rPr>
        <w:t>gennemgået og accepteret af de enkelte regioner. Når man anmelder forskningsprojektet til fortegnelsen over projekter i egen region, skal man derfor blot anføre</w:t>
      </w:r>
      <w:r w:rsidR="00E1033E">
        <w:rPr>
          <w:lang w:val="da-DK"/>
        </w:rPr>
        <w:t>,</w:t>
      </w:r>
      <w:r>
        <w:rPr>
          <w:lang w:val="da-DK"/>
        </w:rPr>
        <w:t xml:space="preserve"> at </w:t>
      </w:r>
      <w:proofErr w:type="spellStart"/>
      <w:r>
        <w:rPr>
          <w:lang w:val="da-DK"/>
        </w:rPr>
        <w:t>Dicom</w:t>
      </w:r>
      <w:proofErr w:type="spellEnd"/>
      <w:r>
        <w:rPr>
          <w:lang w:val="da-DK"/>
        </w:rPr>
        <w:t xml:space="preserve"> data vil blive opbevaret i DcmCollab</w:t>
      </w:r>
      <w:r w:rsidR="00E1033E">
        <w:rPr>
          <w:lang w:val="da-DK"/>
        </w:rPr>
        <w:t>,</w:t>
      </w:r>
      <w:r>
        <w:rPr>
          <w:lang w:val="da-DK"/>
        </w:rPr>
        <w:t xml:space="preserve"> samt henvise til rammeaftalen. Den skabelon man bruger </w:t>
      </w:r>
      <w:r w:rsidR="00184B01">
        <w:rPr>
          <w:lang w:val="da-DK"/>
        </w:rPr>
        <w:t>til at anmelde et projekt er forskellig for de enkelte regioner.</w:t>
      </w:r>
      <w:r>
        <w:rPr>
          <w:lang w:val="da-DK"/>
        </w:rPr>
        <w:t xml:space="preserve"> Nedenfor har vi forsøgt at </w:t>
      </w:r>
      <w:r w:rsidR="0014094F">
        <w:rPr>
          <w:lang w:val="da-DK"/>
        </w:rPr>
        <w:t xml:space="preserve">angive </w:t>
      </w:r>
      <w:r>
        <w:rPr>
          <w:lang w:val="da-DK"/>
        </w:rPr>
        <w:t>links til et eksempel på e</w:t>
      </w:r>
      <w:r w:rsidR="00E1033E">
        <w:rPr>
          <w:lang w:val="da-DK"/>
        </w:rPr>
        <w:t>t</w:t>
      </w:r>
      <w:r>
        <w:rPr>
          <w:lang w:val="da-DK"/>
        </w:rPr>
        <w:t xml:space="preserve"> sådan</w:t>
      </w:r>
      <w:r w:rsidR="0014094F">
        <w:rPr>
          <w:lang w:val="da-DK"/>
        </w:rPr>
        <w:t>t</w:t>
      </w:r>
      <w:r>
        <w:rPr>
          <w:lang w:val="da-DK"/>
        </w:rPr>
        <w:t xml:space="preserve"> anmeldelsesskema fra de enkelte regioner</w:t>
      </w:r>
      <w:r w:rsidR="00184B01">
        <w:rPr>
          <w:lang w:val="da-DK"/>
        </w:rPr>
        <w:t>,</w:t>
      </w:r>
      <w:r>
        <w:rPr>
          <w:lang w:val="da-DK"/>
        </w:rPr>
        <w:t xml:space="preserve"> og vist hvordan man udfylder information</w:t>
      </w:r>
      <w:r w:rsidR="00E1033E">
        <w:rPr>
          <w:lang w:val="da-DK"/>
        </w:rPr>
        <w:t>en</w:t>
      </w:r>
      <w:r>
        <w:rPr>
          <w:lang w:val="da-DK"/>
        </w:rPr>
        <w:t xml:space="preserve"> om</w:t>
      </w:r>
      <w:r w:rsidR="00ED0741">
        <w:rPr>
          <w:lang w:val="da-DK"/>
        </w:rPr>
        <w:t>,</w:t>
      </w:r>
      <w:r>
        <w:rPr>
          <w:lang w:val="da-DK"/>
        </w:rPr>
        <w:t xml:space="preserve"> at DcmCollab skal anvendes</w:t>
      </w:r>
      <w:r w:rsidR="00184B01">
        <w:rPr>
          <w:lang w:val="da-DK"/>
        </w:rPr>
        <w:t>,</w:t>
      </w:r>
      <w:r>
        <w:rPr>
          <w:lang w:val="da-DK"/>
        </w:rPr>
        <w:t xml:space="preserve"> samt hvordan man i de enkelte regioner henviser til rammeaftalen.</w:t>
      </w:r>
      <w:r w:rsidR="00184B01">
        <w:rPr>
          <w:lang w:val="da-DK"/>
        </w:rPr>
        <w:t xml:space="preserve"> </w:t>
      </w:r>
      <w:r w:rsidR="0014094F">
        <w:rPr>
          <w:lang w:val="da-DK"/>
        </w:rPr>
        <w:t xml:space="preserve">Ligeledes </w:t>
      </w:r>
      <w:r w:rsidR="00184B01">
        <w:rPr>
          <w:lang w:val="da-DK"/>
        </w:rPr>
        <w:t>er der link</w:t>
      </w:r>
      <w:r w:rsidR="0014094F">
        <w:rPr>
          <w:lang w:val="da-DK"/>
        </w:rPr>
        <w:t>s</w:t>
      </w:r>
      <w:r w:rsidR="00184B01">
        <w:rPr>
          <w:lang w:val="da-DK"/>
        </w:rPr>
        <w:t xml:space="preserve"> til de enkelte rammeaftaler</w:t>
      </w:r>
      <w:r w:rsidR="00A72600">
        <w:rPr>
          <w:lang w:val="da-DK"/>
        </w:rPr>
        <w:t xml:space="preserve"> mellem DcmCollab og regionerne</w:t>
      </w:r>
      <w:r w:rsidR="00184B01">
        <w:rPr>
          <w:lang w:val="da-DK"/>
        </w:rPr>
        <w:t>.</w:t>
      </w:r>
      <w:r w:rsidR="00A72600">
        <w:rPr>
          <w:lang w:val="da-DK"/>
        </w:rPr>
        <w:t xml:space="preserve"> Ved anmeldelse til fortegnelsen i Region syd er der ikke brug for databehandleraftale</w:t>
      </w:r>
      <w:r w:rsidR="0014094F">
        <w:rPr>
          <w:lang w:val="da-DK"/>
        </w:rPr>
        <w:t xml:space="preserve">. Her </w:t>
      </w:r>
      <w:r w:rsidR="00A72600">
        <w:rPr>
          <w:lang w:val="da-DK"/>
        </w:rPr>
        <w:t>anføre</w:t>
      </w:r>
      <w:r w:rsidR="0014094F">
        <w:rPr>
          <w:lang w:val="da-DK"/>
        </w:rPr>
        <w:t>s</w:t>
      </w:r>
      <w:r w:rsidR="00A72600">
        <w:rPr>
          <w:lang w:val="da-DK"/>
        </w:rPr>
        <w:t xml:space="preserve"> </w:t>
      </w:r>
      <w:r w:rsidR="0014094F">
        <w:rPr>
          <w:lang w:val="da-DK"/>
        </w:rPr>
        <w:t>DcmCollab</w:t>
      </w:r>
      <w:r w:rsidR="00F024C0">
        <w:rPr>
          <w:lang w:val="da-DK"/>
        </w:rPr>
        <w:t xml:space="preserve"> </w:t>
      </w:r>
      <w:r w:rsidR="0014094F">
        <w:rPr>
          <w:lang w:val="da-DK"/>
        </w:rPr>
        <w:t xml:space="preserve">blot </w:t>
      </w:r>
      <w:r w:rsidR="00A72600">
        <w:rPr>
          <w:lang w:val="da-DK"/>
        </w:rPr>
        <w:t xml:space="preserve">som opbevaring, da </w:t>
      </w:r>
      <w:r w:rsidR="0014094F">
        <w:rPr>
          <w:lang w:val="da-DK"/>
        </w:rPr>
        <w:t xml:space="preserve">DcmCollab </w:t>
      </w:r>
      <w:r w:rsidR="00A72600">
        <w:rPr>
          <w:lang w:val="da-DK"/>
        </w:rPr>
        <w:t>er optaget på regionens liste over sikre systemer.</w:t>
      </w:r>
    </w:p>
    <w:p w14:paraId="28CE8683" w14:textId="67C34F48" w:rsidR="00247370" w:rsidRDefault="00ED0741">
      <w:pPr>
        <w:rPr>
          <w:lang w:val="da-DK"/>
        </w:rPr>
      </w:pPr>
      <w:proofErr w:type="gramStart"/>
      <w:r>
        <w:rPr>
          <w:lang w:val="da-DK"/>
        </w:rPr>
        <w:t>Udover</w:t>
      </w:r>
      <w:proofErr w:type="gramEnd"/>
      <w:r w:rsidR="00247370">
        <w:rPr>
          <w:lang w:val="da-DK"/>
        </w:rPr>
        <w:t xml:space="preserve"> de rent juridisk</w:t>
      </w:r>
      <w:r w:rsidR="0014094F">
        <w:rPr>
          <w:lang w:val="da-DK"/>
        </w:rPr>
        <w:t>e</w:t>
      </w:r>
      <w:r w:rsidR="00247370">
        <w:rPr>
          <w:lang w:val="da-DK"/>
        </w:rPr>
        <w:t xml:space="preserve"> </w:t>
      </w:r>
      <w:r w:rsidR="0014094F">
        <w:rPr>
          <w:lang w:val="da-DK"/>
        </w:rPr>
        <w:t>forhold, anvender</w:t>
      </w:r>
      <w:r w:rsidR="00247370">
        <w:rPr>
          <w:lang w:val="da-DK"/>
        </w:rPr>
        <w:t xml:space="preserve"> DcmCollab et arbej</w:t>
      </w:r>
      <w:r w:rsidR="001E5A83">
        <w:rPr>
          <w:lang w:val="da-DK"/>
        </w:rPr>
        <w:t>d</w:t>
      </w:r>
      <w:r w:rsidR="00247370">
        <w:rPr>
          <w:lang w:val="da-DK"/>
        </w:rPr>
        <w:t>sskema</w:t>
      </w:r>
      <w:r w:rsidR="001E5A83">
        <w:rPr>
          <w:lang w:val="da-DK"/>
        </w:rPr>
        <w:t>,</w:t>
      </w:r>
      <w:r w:rsidR="00247370">
        <w:rPr>
          <w:lang w:val="da-DK"/>
        </w:rPr>
        <w:t xml:space="preserve"> hvor hver enkelt center</w:t>
      </w:r>
      <w:r w:rsidR="0014094F">
        <w:rPr>
          <w:lang w:val="da-DK"/>
        </w:rPr>
        <w:t>,</w:t>
      </w:r>
      <w:r w:rsidR="00247370">
        <w:rPr>
          <w:lang w:val="da-DK"/>
        </w:rPr>
        <w:t xml:space="preserve"> </w:t>
      </w:r>
      <w:r w:rsidR="001E5A83">
        <w:rPr>
          <w:lang w:val="da-DK"/>
        </w:rPr>
        <w:t xml:space="preserve">der </w:t>
      </w:r>
      <w:r w:rsidR="007732FC">
        <w:rPr>
          <w:lang w:val="da-DK"/>
        </w:rPr>
        <w:t>placerer</w:t>
      </w:r>
      <w:r w:rsidR="001E5A83">
        <w:rPr>
          <w:lang w:val="da-DK"/>
        </w:rPr>
        <w:t xml:space="preserve"> data i DcmCollab</w:t>
      </w:r>
      <w:r w:rsidR="0014094F">
        <w:rPr>
          <w:lang w:val="da-DK"/>
        </w:rPr>
        <w:t>,</w:t>
      </w:r>
      <w:r w:rsidR="001E5A83">
        <w:rPr>
          <w:lang w:val="da-DK"/>
        </w:rPr>
        <w:t xml:space="preserve"> </w:t>
      </w:r>
      <w:r w:rsidR="00247370">
        <w:rPr>
          <w:lang w:val="da-DK"/>
        </w:rPr>
        <w:t xml:space="preserve">eksplicit </w:t>
      </w:r>
      <w:r w:rsidR="00D25B1F">
        <w:rPr>
          <w:lang w:val="da-DK"/>
        </w:rPr>
        <w:t>anføre</w:t>
      </w:r>
      <w:r w:rsidR="00B614D2">
        <w:rPr>
          <w:lang w:val="da-DK"/>
        </w:rPr>
        <w:t>r</w:t>
      </w:r>
      <w:r w:rsidR="00247370">
        <w:rPr>
          <w:lang w:val="da-DK"/>
        </w:rPr>
        <w:t xml:space="preserve"> hvilke brugere</w:t>
      </w:r>
      <w:r>
        <w:rPr>
          <w:lang w:val="da-DK"/>
        </w:rPr>
        <w:t>,</w:t>
      </w:r>
      <w:r w:rsidR="00247370">
        <w:rPr>
          <w:lang w:val="da-DK"/>
        </w:rPr>
        <w:t xml:space="preserve"> der må tilgå data.</w:t>
      </w:r>
      <w:r w:rsidR="001E5A83">
        <w:rPr>
          <w:lang w:val="da-DK"/>
        </w:rPr>
        <w:t xml:space="preserve"> Link til </w:t>
      </w:r>
      <w:r w:rsidR="0014094F">
        <w:rPr>
          <w:lang w:val="da-DK"/>
        </w:rPr>
        <w:t xml:space="preserve">dette </w:t>
      </w:r>
      <w:r w:rsidR="001E5A83">
        <w:rPr>
          <w:lang w:val="da-DK"/>
        </w:rPr>
        <w:t xml:space="preserve">skema </w:t>
      </w:r>
      <w:r w:rsidR="0014094F">
        <w:rPr>
          <w:lang w:val="da-DK"/>
        </w:rPr>
        <w:t xml:space="preserve">findes </w:t>
      </w:r>
      <w:r w:rsidR="001E5A83">
        <w:rPr>
          <w:lang w:val="da-DK"/>
        </w:rPr>
        <w:t>nedenfor.</w:t>
      </w:r>
      <w:r w:rsidR="00247370">
        <w:rPr>
          <w:lang w:val="da-DK"/>
        </w:rPr>
        <w:t xml:space="preserve"> </w:t>
      </w:r>
    </w:p>
    <w:p w14:paraId="242B8758" w14:textId="74417E6C" w:rsidR="0031602C" w:rsidRDefault="00184B01" w:rsidP="00184B01">
      <w:pPr>
        <w:pStyle w:val="Overskrift1"/>
        <w:rPr>
          <w:lang w:val="da-DK"/>
        </w:rPr>
      </w:pPr>
      <w:r>
        <w:rPr>
          <w:lang w:val="da-DK"/>
        </w:rPr>
        <w:t xml:space="preserve">Den lange </w:t>
      </w:r>
      <w:r w:rsidR="006E5B6C">
        <w:rPr>
          <w:lang w:val="da-DK"/>
        </w:rPr>
        <w:t>vejledning</w:t>
      </w:r>
    </w:p>
    <w:p w14:paraId="243E9AFD" w14:textId="6A85AAD3" w:rsidR="00184B01" w:rsidRDefault="00184B01">
      <w:pPr>
        <w:rPr>
          <w:lang w:val="da-DK"/>
        </w:rPr>
      </w:pPr>
      <w:r>
        <w:rPr>
          <w:lang w:val="da-DK"/>
        </w:rPr>
        <w:t xml:space="preserve">I dette afsnit </w:t>
      </w:r>
      <w:r w:rsidR="006E5B6C">
        <w:rPr>
          <w:lang w:val="da-DK"/>
        </w:rPr>
        <w:t>dannes</w:t>
      </w:r>
      <w:r>
        <w:rPr>
          <w:lang w:val="da-DK"/>
        </w:rPr>
        <w:t xml:space="preserve"> overblik over hvordan man juridisk anmelder et forskningsprojekt. </w:t>
      </w:r>
    </w:p>
    <w:p w14:paraId="02F4E9B3" w14:textId="263750DA" w:rsidR="00376BD6" w:rsidRDefault="00BD3296">
      <w:pPr>
        <w:rPr>
          <w:lang w:val="da-DK"/>
        </w:rPr>
      </w:pPr>
      <w:r>
        <w:rPr>
          <w:lang w:val="da-DK"/>
        </w:rPr>
        <w:lastRenderedPageBreak/>
        <w:t>For at forstå lovgivningen i relation til sundhedsvidenskabelige</w:t>
      </w:r>
      <w:r w:rsidR="00B614D2">
        <w:rPr>
          <w:lang w:val="da-DK"/>
        </w:rPr>
        <w:t xml:space="preserve"> </w:t>
      </w:r>
      <w:r>
        <w:rPr>
          <w:lang w:val="da-DK"/>
        </w:rPr>
        <w:t>forskningsprojekter er</w:t>
      </w:r>
      <w:r w:rsidR="00184B01">
        <w:rPr>
          <w:lang w:val="da-DK"/>
        </w:rPr>
        <w:t xml:space="preserve"> </w:t>
      </w:r>
      <w:r>
        <w:rPr>
          <w:lang w:val="da-DK"/>
        </w:rPr>
        <w:t>d</w:t>
      </w:r>
      <w:r w:rsidR="00175116">
        <w:rPr>
          <w:lang w:val="da-DK"/>
        </w:rPr>
        <w:t>et vigtigt at understrege</w:t>
      </w:r>
      <w:r w:rsidR="007D33D0">
        <w:rPr>
          <w:lang w:val="da-DK"/>
        </w:rPr>
        <w:t>,</w:t>
      </w:r>
      <w:r w:rsidR="00175116">
        <w:rPr>
          <w:lang w:val="da-DK"/>
        </w:rPr>
        <w:t xml:space="preserve"> at jurister ser et forskningsprojekt i to helt separate </w:t>
      </w:r>
      <w:r w:rsidR="006E5B6C">
        <w:rPr>
          <w:lang w:val="da-DK"/>
        </w:rPr>
        <w:t xml:space="preserve">forhold </w:t>
      </w:r>
      <w:r w:rsidR="00175116">
        <w:rPr>
          <w:lang w:val="da-DK"/>
        </w:rPr>
        <w:t xml:space="preserve">1) Indsamling af data fra kliniske systemer </w:t>
      </w:r>
      <w:r w:rsidR="007D33D0">
        <w:rPr>
          <w:lang w:val="da-DK"/>
        </w:rPr>
        <w:t xml:space="preserve">og </w:t>
      </w:r>
      <w:r w:rsidR="00175116">
        <w:rPr>
          <w:lang w:val="da-DK"/>
        </w:rPr>
        <w:t xml:space="preserve">2) håndtering af data efter indhentning. Grunden til at jurister skelner mellem disse to </w:t>
      </w:r>
      <w:r w:rsidR="006E5B6C">
        <w:rPr>
          <w:lang w:val="da-DK"/>
        </w:rPr>
        <w:t xml:space="preserve">forhold </w:t>
      </w:r>
      <w:r w:rsidR="00175116">
        <w:rPr>
          <w:lang w:val="da-DK"/>
        </w:rPr>
        <w:t>er</w:t>
      </w:r>
      <w:r w:rsidR="007D33D0">
        <w:rPr>
          <w:lang w:val="da-DK"/>
        </w:rPr>
        <w:t>,</w:t>
      </w:r>
      <w:r w:rsidR="00175116">
        <w:rPr>
          <w:lang w:val="da-DK"/>
        </w:rPr>
        <w:t xml:space="preserve"> at de er styret af forskellig lovgivning. Indsamling af data, der ofte omtales ”data indhentning” er relateret til sundhedsloven. Det man skal have lov til er at </w:t>
      </w:r>
      <w:r>
        <w:rPr>
          <w:lang w:val="da-DK"/>
        </w:rPr>
        <w:t>tilgå</w:t>
      </w:r>
      <w:r w:rsidR="00175116">
        <w:rPr>
          <w:lang w:val="da-DK"/>
        </w:rPr>
        <w:t xml:space="preserve"> de relevant data i sygehusenes systemer. En sådan tilladelse vil ofte være baseret på et samtykke fra patienterne. Den anden del, håndtering af data, styres lovmæssigt af </w:t>
      </w:r>
      <w:r w:rsidR="00175116" w:rsidRPr="00175116">
        <w:rPr>
          <w:lang w:val="da-DK"/>
        </w:rPr>
        <w:t>databeskyttelsesloven</w:t>
      </w:r>
      <w:r w:rsidR="00175116">
        <w:rPr>
          <w:lang w:val="da-DK"/>
        </w:rPr>
        <w:t xml:space="preserve"> (</w:t>
      </w:r>
      <w:r>
        <w:rPr>
          <w:lang w:val="da-DK"/>
        </w:rPr>
        <w:t>der afløste</w:t>
      </w:r>
      <w:r w:rsidR="00175116">
        <w:rPr>
          <w:lang w:val="da-DK"/>
        </w:rPr>
        <w:t xml:space="preserve"> persondata</w:t>
      </w:r>
      <w:r>
        <w:rPr>
          <w:lang w:val="da-DK"/>
        </w:rPr>
        <w:t>-</w:t>
      </w:r>
      <w:r w:rsidR="00175116">
        <w:rPr>
          <w:lang w:val="da-DK"/>
        </w:rPr>
        <w:t xml:space="preserve">loven). Databeskyttelsesloven </w:t>
      </w:r>
      <w:r w:rsidR="006E5B6C">
        <w:rPr>
          <w:lang w:val="da-DK"/>
        </w:rPr>
        <w:t>skal</w:t>
      </w:r>
      <w:r w:rsidR="00175116">
        <w:rPr>
          <w:lang w:val="da-DK"/>
        </w:rPr>
        <w:t xml:space="preserve"> implementere EU's databeskyttelsesforordning</w:t>
      </w:r>
      <w:r w:rsidR="006E5B6C">
        <w:rPr>
          <w:lang w:val="da-DK"/>
        </w:rPr>
        <w:t>,</w:t>
      </w:r>
      <w:r w:rsidR="00175116">
        <w:rPr>
          <w:lang w:val="da-DK"/>
        </w:rPr>
        <w:t xml:space="preserve"> som ofte omtales som GDPR reglerne. Alt relateret til GDPR</w:t>
      </w:r>
      <w:r w:rsidR="00F72148">
        <w:rPr>
          <w:lang w:val="da-DK"/>
        </w:rPr>
        <w:t>,</w:t>
      </w:r>
      <w:r w:rsidR="00175116">
        <w:rPr>
          <w:lang w:val="da-DK"/>
        </w:rPr>
        <w:t xml:space="preserve"> er således håndter</w:t>
      </w:r>
      <w:r>
        <w:rPr>
          <w:lang w:val="da-DK"/>
        </w:rPr>
        <w:t>ing af</w:t>
      </w:r>
      <w:r w:rsidR="00175116">
        <w:rPr>
          <w:lang w:val="da-DK"/>
        </w:rPr>
        <w:t xml:space="preserve"> data efter at man har fået dem</w:t>
      </w:r>
      <w:r w:rsidR="007D33D0">
        <w:rPr>
          <w:lang w:val="da-DK"/>
        </w:rPr>
        <w:t>,</w:t>
      </w:r>
      <w:r w:rsidR="00175116">
        <w:rPr>
          <w:lang w:val="da-DK"/>
        </w:rPr>
        <w:t xml:space="preserve"> og har ingen relation til hv</w:t>
      </w:r>
      <w:r w:rsidR="007732FC">
        <w:rPr>
          <w:lang w:val="da-DK"/>
        </w:rPr>
        <w:t xml:space="preserve">ilken lovlig tilgang man har haft til </w:t>
      </w:r>
      <w:r w:rsidR="006F2F11">
        <w:rPr>
          <w:lang w:val="da-DK"/>
        </w:rPr>
        <w:t xml:space="preserve">indhentning af </w:t>
      </w:r>
      <w:r w:rsidR="007732FC">
        <w:rPr>
          <w:lang w:val="da-DK"/>
        </w:rPr>
        <w:t>data</w:t>
      </w:r>
      <w:r w:rsidR="00175116">
        <w:rPr>
          <w:lang w:val="da-DK"/>
        </w:rPr>
        <w:t>.</w:t>
      </w:r>
      <w:r w:rsidR="00A72600">
        <w:rPr>
          <w:lang w:val="da-DK"/>
        </w:rPr>
        <w:t xml:space="preserve"> </w:t>
      </w:r>
      <w:r w:rsidR="007F2626">
        <w:rPr>
          <w:lang w:val="da-DK"/>
        </w:rPr>
        <w:t xml:space="preserve">I forhold til </w:t>
      </w:r>
      <w:r>
        <w:rPr>
          <w:lang w:val="da-DK"/>
        </w:rPr>
        <w:t xml:space="preserve">det juridiske grundlag for </w:t>
      </w:r>
      <w:r w:rsidR="007F2626">
        <w:rPr>
          <w:lang w:val="da-DK"/>
        </w:rPr>
        <w:t>DcmCollab</w:t>
      </w:r>
      <w:r w:rsidR="00D210E7">
        <w:rPr>
          <w:lang w:val="da-DK"/>
        </w:rPr>
        <w:t>,</w:t>
      </w:r>
      <w:r w:rsidR="007F2626">
        <w:rPr>
          <w:lang w:val="da-DK"/>
        </w:rPr>
        <w:t xml:space="preserve"> er det kun håndtering </w:t>
      </w:r>
      <w:r>
        <w:rPr>
          <w:lang w:val="da-DK"/>
        </w:rPr>
        <w:t xml:space="preserve">af data </w:t>
      </w:r>
      <w:r w:rsidR="007F2626">
        <w:rPr>
          <w:lang w:val="da-DK"/>
        </w:rPr>
        <w:t>der er relevant</w:t>
      </w:r>
      <w:r>
        <w:rPr>
          <w:lang w:val="da-DK"/>
        </w:rPr>
        <w:t>,</w:t>
      </w:r>
      <w:r w:rsidR="007F2626">
        <w:rPr>
          <w:lang w:val="da-DK"/>
        </w:rPr>
        <w:t xml:space="preserve"> og ikke hvordan man har fået adgang til de data der lagres. </w:t>
      </w:r>
    </w:p>
    <w:p w14:paraId="057450F1" w14:textId="6F65B88A" w:rsidR="00175116" w:rsidRDefault="007D33D0" w:rsidP="007D33D0">
      <w:pPr>
        <w:pStyle w:val="Overskrift2"/>
        <w:rPr>
          <w:lang w:val="da-DK"/>
        </w:rPr>
      </w:pPr>
      <w:r>
        <w:rPr>
          <w:lang w:val="da-DK"/>
        </w:rPr>
        <w:t>Juridisk tilladelse til at få data fra sygehusene – data indhentning</w:t>
      </w:r>
    </w:p>
    <w:p w14:paraId="2C65782D" w14:textId="66D357C5" w:rsidR="007D33D0" w:rsidRDefault="00D210E7" w:rsidP="007D33D0">
      <w:pPr>
        <w:rPr>
          <w:lang w:val="da-DK"/>
        </w:rPr>
      </w:pPr>
      <w:r>
        <w:rPr>
          <w:lang w:val="da-DK"/>
        </w:rPr>
        <w:t>D</w:t>
      </w:r>
      <w:r w:rsidR="007D33D0">
        <w:rPr>
          <w:lang w:val="da-DK"/>
        </w:rPr>
        <w:t xml:space="preserve">ata på sygehusene </w:t>
      </w:r>
      <w:r w:rsidR="00F024C0">
        <w:rPr>
          <w:lang w:val="da-DK"/>
        </w:rPr>
        <w:t xml:space="preserve">er </w:t>
      </w:r>
      <w:r w:rsidR="007D33D0">
        <w:rPr>
          <w:lang w:val="da-DK"/>
        </w:rPr>
        <w:t xml:space="preserve">underlagt sundhedsloven. </w:t>
      </w:r>
      <w:r>
        <w:rPr>
          <w:lang w:val="da-DK"/>
        </w:rPr>
        <w:t xml:space="preserve">Forhold omkring juridisk </w:t>
      </w:r>
      <w:r w:rsidR="007D33D0">
        <w:rPr>
          <w:lang w:val="da-DK"/>
        </w:rPr>
        <w:t>adgang til data skal derfor findes i den lov.</w:t>
      </w:r>
    </w:p>
    <w:p w14:paraId="5D415464" w14:textId="48607135" w:rsidR="007D33D0" w:rsidRDefault="007F2626" w:rsidP="007D33D0">
      <w:pPr>
        <w:rPr>
          <w:lang w:val="da-DK"/>
        </w:rPr>
      </w:pPr>
      <w:r>
        <w:rPr>
          <w:lang w:val="da-DK"/>
        </w:rPr>
        <w:t xml:space="preserve">Den mest </w:t>
      </w:r>
      <w:r w:rsidR="00D210E7">
        <w:rPr>
          <w:lang w:val="da-DK"/>
        </w:rPr>
        <w:t xml:space="preserve">anvendte </w:t>
      </w:r>
      <w:r>
        <w:rPr>
          <w:lang w:val="da-DK"/>
        </w:rPr>
        <w:t xml:space="preserve">metode til at </w:t>
      </w:r>
      <w:r w:rsidR="00D210E7">
        <w:rPr>
          <w:lang w:val="da-DK"/>
        </w:rPr>
        <w:t xml:space="preserve">opnå </w:t>
      </w:r>
      <w:r>
        <w:rPr>
          <w:lang w:val="da-DK"/>
        </w:rPr>
        <w:t xml:space="preserve">tilladelse til </w:t>
      </w:r>
      <w:r w:rsidR="001E5A83">
        <w:rPr>
          <w:lang w:val="da-DK"/>
        </w:rPr>
        <w:t xml:space="preserve">at indhente </w:t>
      </w:r>
      <w:r>
        <w:rPr>
          <w:lang w:val="da-DK"/>
        </w:rPr>
        <w:t xml:space="preserve">data </w:t>
      </w:r>
      <w:r w:rsidR="001E5A83">
        <w:rPr>
          <w:lang w:val="da-DK"/>
        </w:rPr>
        <w:t>fra</w:t>
      </w:r>
      <w:r>
        <w:rPr>
          <w:lang w:val="da-DK"/>
        </w:rPr>
        <w:t xml:space="preserve"> sygehusene </w:t>
      </w:r>
      <w:r w:rsidR="001E5A83">
        <w:rPr>
          <w:lang w:val="da-DK"/>
        </w:rPr>
        <w:t xml:space="preserve">til et </w:t>
      </w:r>
      <w:r>
        <w:rPr>
          <w:lang w:val="da-DK"/>
        </w:rPr>
        <w:t>forskningsprojekt</w:t>
      </w:r>
      <w:r w:rsidR="00D210E7">
        <w:rPr>
          <w:lang w:val="da-DK"/>
        </w:rPr>
        <w:t>,</w:t>
      </w:r>
      <w:r>
        <w:rPr>
          <w:lang w:val="da-DK"/>
        </w:rPr>
        <w:t xml:space="preserve"> er</w:t>
      </w:r>
      <w:r w:rsidR="001E5A83">
        <w:rPr>
          <w:lang w:val="da-DK"/>
        </w:rPr>
        <w:t xml:space="preserve"> via godkendelse fra</w:t>
      </w:r>
      <w:r>
        <w:rPr>
          <w:lang w:val="da-DK"/>
        </w:rPr>
        <w:t xml:space="preserve"> </w:t>
      </w:r>
      <w:r w:rsidRPr="007F2626">
        <w:rPr>
          <w:lang w:val="da-DK"/>
        </w:rPr>
        <w:t>National Videnskabsetisk Komité (NVK)</w:t>
      </w:r>
      <w:r>
        <w:rPr>
          <w:lang w:val="da-DK"/>
        </w:rPr>
        <w:t>,</w:t>
      </w:r>
      <w:r w:rsidRPr="007F2626">
        <w:rPr>
          <w:lang w:val="da-DK"/>
        </w:rPr>
        <w:t xml:space="preserve"> Regionale Videnskabsetiske Komitéer (RVK)</w:t>
      </w:r>
      <w:r>
        <w:rPr>
          <w:lang w:val="da-DK"/>
        </w:rPr>
        <w:t xml:space="preserve"> eller V</w:t>
      </w:r>
      <w:r w:rsidRPr="007F2626">
        <w:rPr>
          <w:lang w:val="da-DK"/>
        </w:rPr>
        <w:t>idenskabsetiske Medicinske Komitéer (VMK)</w:t>
      </w:r>
      <w:r>
        <w:rPr>
          <w:lang w:val="da-DK"/>
        </w:rPr>
        <w:t xml:space="preserve">. Hvis man søger </w:t>
      </w:r>
      <w:r w:rsidR="00D210E7">
        <w:rPr>
          <w:lang w:val="da-DK"/>
        </w:rPr>
        <w:t xml:space="preserve">tilladelse </w:t>
      </w:r>
      <w:r>
        <w:rPr>
          <w:lang w:val="da-DK"/>
        </w:rPr>
        <w:t xml:space="preserve">til at få adgang til data hos en af de fem regioners RVK, vil en sådan tilladelse til at </w:t>
      </w:r>
      <w:r w:rsidR="001E5A83">
        <w:rPr>
          <w:lang w:val="da-DK"/>
        </w:rPr>
        <w:t>indhente</w:t>
      </w:r>
      <w:r>
        <w:rPr>
          <w:lang w:val="da-DK"/>
        </w:rPr>
        <w:t xml:space="preserve"> data også gælde i de andre regioner. </w:t>
      </w:r>
      <w:r w:rsidR="00D210E7">
        <w:rPr>
          <w:lang w:val="da-DK"/>
        </w:rPr>
        <w:t xml:space="preserve">Det er således </w:t>
      </w:r>
      <w:r>
        <w:rPr>
          <w:lang w:val="da-DK"/>
        </w:rPr>
        <w:t>kun</w:t>
      </w:r>
      <w:r w:rsidR="00D210E7">
        <w:rPr>
          <w:lang w:val="da-DK"/>
        </w:rPr>
        <w:t xml:space="preserve"> nødvendigt</w:t>
      </w:r>
      <w:r>
        <w:rPr>
          <w:lang w:val="da-DK"/>
        </w:rPr>
        <w:t xml:space="preserve"> at søge </w:t>
      </w:r>
      <w:r w:rsidR="00D210E7">
        <w:rPr>
          <w:lang w:val="da-DK"/>
        </w:rPr>
        <w:t xml:space="preserve">RVK </w:t>
      </w:r>
      <w:r>
        <w:rPr>
          <w:lang w:val="da-DK"/>
        </w:rPr>
        <w:t>i en region selvom der er tale om et nationalt forskningsprojekt. Som udgangspunkt vil de videnskabsetiske komiteer give tilladelse til at tilgå data med baggrund i et samtykke fra patienterne.</w:t>
      </w:r>
    </w:p>
    <w:p w14:paraId="1CED953A" w14:textId="459076B7" w:rsidR="00A777F3" w:rsidRDefault="007F2626" w:rsidP="007D33D0">
      <w:pPr>
        <w:rPr>
          <w:lang w:val="da-DK"/>
        </w:rPr>
      </w:pPr>
      <w:r>
        <w:rPr>
          <w:lang w:val="da-DK"/>
        </w:rPr>
        <w:t>Hvis der er tale om et forskningsprojekt uden intervention, vil de etiske komiteer normalt ikke behandle projektet og tilladelse skal derfor søges i regionerne</w:t>
      </w:r>
      <w:r w:rsidR="0010354F">
        <w:rPr>
          <w:lang w:val="da-DK"/>
        </w:rPr>
        <w:t xml:space="preserve"> (se links nedenfor)</w:t>
      </w:r>
      <w:r>
        <w:rPr>
          <w:lang w:val="da-DK"/>
        </w:rPr>
        <w:t xml:space="preserve">. </w:t>
      </w:r>
      <w:r w:rsidR="007A2248">
        <w:rPr>
          <w:lang w:val="da-DK"/>
        </w:rPr>
        <w:t xml:space="preserve">En sådan tilladelse kan være baseret på </w:t>
      </w:r>
      <w:r w:rsidR="001E5A83">
        <w:rPr>
          <w:lang w:val="da-DK"/>
        </w:rPr>
        <w:t>et patient</w:t>
      </w:r>
      <w:r w:rsidR="007A2248">
        <w:rPr>
          <w:lang w:val="da-DK"/>
        </w:rPr>
        <w:t>samtykke</w:t>
      </w:r>
      <w:r w:rsidR="007732FC">
        <w:rPr>
          <w:lang w:val="da-DK"/>
        </w:rPr>
        <w:t>,</w:t>
      </w:r>
      <w:r w:rsidR="007A2248">
        <w:rPr>
          <w:lang w:val="da-DK"/>
        </w:rPr>
        <w:t xml:space="preserve"> </w:t>
      </w:r>
      <w:r w:rsidR="001E5A83">
        <w:rPr>
          <w:lang w:val="da-DK"/>
        </w:rPr>
        <w:t>svarende til hvad der ofte bruges ved ansøgning til de</w:t>
      </w:r>
      <w:r w:rsidR="007A2248">
        <w:rPr>
          <w:lang w:val="da-DK"/>
        </w:rPr>
        <w:t xml:space="preserve"> etiske komiteer, men kan også </w:t>
      </w:r>
      <w:r w:rsidR="00D210E7">
        <w:rPr>
          <w:lang w:val="da-DK"/>
        </w:rPr>
        <w:t xml:space="preserve">tildeles </w:t>
      </w:r>
      <w:r w:rsidR="007A2248">
        <w:rPr>
          <w:lang w:val="da-DK"/>
        </w:rPr>
        <w:t xml:space="preserve">uden </w:t>
      </w:r>
      <w:r w:rsidR="00E647DE">
        <w:rPr>
          <w:lang w:val="da-DK"/>
        </w:rPr>
        <w:t>patient</w:t>
      </w:r>
      <w:r w:rsidR="007A2248">
        <w:rPr>
          <w:lang w:val="da-DK"/>
        </w:rPr>
        <w:t>samtykke</w:t>
      </w:r>
      <w:r w:rsidR="001E5A83">
        <w:rPr>
          <w:lang w:val="da-DK"/>
        </w:rPr>
        <w:t>,</w:t>
      </w:r>
      <w:r w:rsidR="007A2248">
        <w:rPr>
          <w:lang w:val="da-DK"/>
        </w:rPr>
        <w:t xml:space="preserve"> hvis det skønnes uforholdsmæssigt</w:t>
      </w:r>
      <w:r w:rsidR="00D210E7">
        <w:rPr>
          <w:lang w:val="da-DK"/>
        </w:rPr>
        <w:t>,</w:t>
      </w:r>
      <w:r w:rsidR="007A2248">
        <w:rPr>
          <w:lang w:val="da-DK"/>
        </w:rPr>
        <w:t xml:space="preserve"> besværligt</w:t>
      </w:r>
      <w:r w:rsidR="00D210E7">
        <w:rPr>
          <w:lang w:val="da-DK"/>
        </w:rPr>
        <w:t xml:space="preserve"> eller </w:t>
      </w:r>
      <w:r w:rsidR="007A2248">
        <w:rPr>
          <w:lang w:val="da-DK"/>
        </w:rPr>
        <w:t xml:space="preserve">umuligt at indhente samtykke fra alle patienter. </w:t>
      </w:r>
      <w:r w:rsidR="00E647DE">
        <w:rPr>
          <w:lang w:val="da-DK"/>
        </w:rPr>
        <w:t xml:space="preserve">Tilladelse uden samtykke kan f.eks. være aktuelt hvis </w:t>
      </w:r>
      <w:r w:rsidR="007A2248">
        <w:rPr>
          <w:lang w:val="da-DK"/>
        </w:rPr>
        <w:t xml:space="preserve">man ønsker adgang til data </w:t>
      </w:r>
      <w:r w:rsidR="00E647DE">
        <w:rPr>
          <w:lang w:val="da-DK"/>
        </w:rPr>
        <w:t>fra</w:t>
      </w:r>
      <w:r w:rsidR="007A2248">
        <w:rPr>
          <w:lang w:val="da-DK"/>
        </w:rPr>
        <w:t xml:space="preserve"> en kohorte af patienter, hvor en relativ stor del af patienterne må formodes at være døde.</w:t>
      </w:r>
    </w:p>
    <w:p w14:paraId="551BF215" w14:textId="4AC5709F" w:rsidR="007F2626" w:rsidRDefault="00A777F3" w:rsidP="007D33D0">
      <w:pPr>
        <w:rPr>
          <w:lang w:val="da-DK"/>
        </w:rPr>
      </w:pPr>
      <w:r>
        <w:rPr>
          <w:lang w:val="da-DK"/>
        </w:rPr>
        <w:t xml:space="preserve">En sidste mulighed for at </w:t>
      </w:r>
      <w:r w:rsidR="001E5A83">
        <w:rPr>
          <w:lang w:val="da-DK"/>
        </w:rPr>
        <w:t xml:space="preserve">få </w:t>
      </w:r>
      <w:r w:rsidR="00D210E7">
        <w:rPr>
          <w:lang w:val="da-DK"/>
        </w:rPr>
        <w:t xml:space="preserve">tilladelse </w:t>
      </w:r>
      <w:r w:rsidR="001E5A83">
        <w:rPr>
          <w:lang w:val="da-DK"/>
        </w:rPr>
        <w:t>til at indhente</w:t>
      </w:r>
      <w:r>
        <w:rPr>
          <w:lang w:val="da-DK"/>
        </w:rPr>
        <w:t xml:space="preserve"> data er hvis projektet </w:t>
      </w:r>
      <w:r w:rsidR="00D210E7">
        <w:rPr>
          <w:lang w:val="da-DK"/>
        </w:rPr>
        <w:t xml:space="preserve">kan kategoriseres som </w:t>
      </w:r>
      <w:r>
        <w:rPr>
          <w:lang w:val="da-DK"/>
        </w:rPr>
        <w:t>et kvalitets</w:t>
      </w:r>
      <w:r w:rsidR="00E1033E">
        <w:rPr>
          <w:lang w:val="da-DK"/>
        </w:rPr>
        <w:t>sikrings</w:t>
      </w:r>
      <w:r>
        <w:rPr>
          <w:lang w:val="da-DK"/>
        </w:rPr>
        <w:t>projekt</w:t>
      </w:r>
      <w:r w:rsidR="00A902A6">
        <w:rPr>
          <w:lang w:val="da-DK"/>
        </w:rPr>
        <w:t xml:space="preserve"> (QA-projekt)</w:t>
      </w:r>
      <w:r>
        <w:rPr>
          <w:lang w:val="da-DK"/>
        </w:rPr>
        <w:t xml:space="preserve">. Grænsen mellem et forskningsprojekt og et </w:t>
      </w:r>
      <w:r w:rsidR="00A902A6">
        <w:rPr>
          <w:lang w:val="da-DK"/>
        </w:rPr>
        <w:t>QA-projekt</w:t>
      </w:r>
      <w:r>
        <w:rPr>
          <w:lang w:val="da-DK"/>
        </w:rPr>
        <w:t xml:space="preserve"> er flydende. </w:t>
      </w:r>
      <w:r w:rsidR="00D210E7">
        <w:rPr>
          <w:lang w:val="da-DK"/>
        </w:rPr>
        <w:t xml:space="preserve">Som </w:t>
      </w:r>
      <w:r>
        <w:rPr>
          <w:lang w:val="da-DK"/>
        </w:rPr>
        <w:t>udgangspunkt</w:t>
      </w:r>
      <w:r w:rsidR="00D210E7">
        <w:rPr>
          <w:lang w:val="da-DK"/>
        </w:rPr>
        <w:t xml:space="preserve"> skal formålet med et</w:t>
      </w:r>
      <w:r>
        <w:rPr>
          <w:lang w:val="da-DK"/>
        </w:rPr>
        <w:t xml:space="preserve"> </w:t>
      </w:r>
      <w:r w:rsidR="00A902A6">
        <w:rPr>
          <w:lang w:val="da-DK"/>
        </w:rPr>
        <w:t>QA-projekt</w:t>
      </w:r>
      <w:r>
        <w:rPr>
          <w:lang w:val="da-DK"/>
        </w:rPr>
        <w:t xml:space="preserve"> </w:t>
      </w:r>
      <w:r w:rsidR="00D210E7">
        <w:rPr>
          <w:lang w:val="da-DK"/>
        </w:rPr>
        <w:t xml:space="preserve">være </w:t>
      </w:r>
      <w:r>
        <w:rPr>
          <w:lang w:val="da-DK"/>
        </w:rPr>
        <w:t>at undersøge kvaliteten af en rutine/procedure/behandling på sygehusene</w:t>
      </w:r>
      <w:r w:rsidR="001E5A83">
        <w:rPr>
          <w:lang w:val="da-DK"/>
        </w:rPr>
        <w:t>,</w:t>
      </w:r>
      <w:r>
        <w:rPr>
          <w:lang w:val="da-DK"/>
        </w:rPr>
        <w:t xml:space="preserve"> for derved at få viden om</w:t>
      </w:r>
      <w:r w:rsidR="00D210E7">
        <w:rPr>
          <w:lang w:val="da-DK"/>
        </w:rPr>
        <w:t xml:space="preserve">kring eventuelt behov for </w:t>
      </w:r>
      <w:r w:rsidR="007732FC">
        <w:rPr>
          <w:lang w:val="da-DK"/>
        </w:rPr>
        <w:t>ændr</w:t>
      </w:r>
      <w:r w:rsidR="00D210E7">
        <w:rPr>
          <w:lang w:val="da-DK"/>
        </w:rPr>
        <w:t>ing af rutine/procedure/behandling</w:t>
      </w:r>
      <w:r>
        <w:rPr>
          <w:lang w:val="da-DK"/>
        </w:rPr>
        <w:t>. Både</w:t>
      </w:r>
      <w:r w:rsidR="00A902A6" w:rsidRPr="00A902A6">
        <w:rPr>
          <w:lang w:val="da-DK"/>
        </w:rPr>
        <w:t xml:space="preserve"> </w:t>
      </w:r>
      <w:r w:rsidR="00A902A6">
        <w:rPr>
          <w:lang w:val="da-DK"/>
        </w:rPr>
        <w:t>QA-</w:t>
      </w:r>
      <w:r w:rsidR="0077634F">
        <w:rPr>
          <w:lang w:val="da-DK"/>
        </w:rPr>
        <w:t xml:space="preserve"> </w:t>
      </w:r>
      <w:r>
        <w:rPr>
          <w:lang w:val="da-DK"/>
        </w:rPr>
        <w:t xml:space="preserve">og forskningsprojekter må publiceres i internationale tidsskrifter, så </w:t>
      </w:r>
      <w:r w:rsidR="00E1033E">
        <w:rPr>
          <w:lang w:val="da-DK"/>
        </w:rPr>
        <w:t xml:space="preserve">der er ikke et juridisk problem i at publicere </w:t>
      </w:r>
      <w:r>
        <w:rPr>
          <w:lang w:val="da-DK"/>
        </w:rPr>
        <w:t xml:space="preserve">resultater af </w:t>
      </w:r>
      <w:r w:rsidR="00A902A6">
        <w:rPr>
          <w:lang w:val="da-DK"/>
        </w:rPr>
        <w:t>QA-projekt</w:t>
      </w:r>
      <w:r w:rsidR="0054528C">
        <w:rPr>
          <w:lang w:val="da-DK"/>
        </w:rPr>
        <w:t>er</w:t>
      </w:r>
      <w:r>
        <w:rPr>
          <w:lang w:val="da-DK"/>
        </w:rPr>
        <w:t xml:space="preserve"> </w:t>
      </w:r>
      <w:r w:rsidR="00E1033E">
        <w:rPr>
          <w:lang w:val="da-DK"/>
        </w:rPr>
        <w:t>i internationale peer-</w:t>
      </w:r>
      <w:proofErr w:type="spellStart"/>
      <w:r w:rsidR="00E1033E">
        <w:rPr>
          <w:lang w:val="da-DK"/>
        </w:rPr>
        <w:t>reviewed</w:t>
      </w:r>
      <w:proofErr w:type="spellEnd"/>
      <w:r w:rsidR="00E1033E">
        <w:rPr>
          <w:lang w:val="da-DK"/>
        </w:rPr>
        <w:t xml:space="preserve"> tidskrifter</w:t>
      </w:r>
      <w:r>
        <w:rPr>
          <w:lang w:val="da-DK"/>
        </w:rPr>
        <w:t xml:space="preserve">. Tilladelse til </w:t>
      </w:r>
      <w:r w:rsidR="0054528C">
        <w:rPr>
          <w:lang w:val="da-DK"/>
        </w:rPr>
        <w:t>data</w:t>
      </w:r>
      <w:r>
        <w:rPr>
          <w:lang w:val="da-DK"/>
        </w:rPr>
        <w:t xml:space="preserve">adgang </w:t>
      </w:r>
      <w:r w:rsidR="001E5A83">
        <w:rPr>
          <w:lang w:val="da-DK"/>
        </w:rPr>
        <w:t>for</w:t>
      </w:r>
      <w:r>
        <w:rPr>
          <w:lang w:val="da-DK"/>
        </w:rPr>
        <w:t xml:space="preserve"> et </w:t>
      </w:r>
      <w:r w:rsidR="00A902A6">
        <w:rPr>
          <w:lang w:val="da-DK"/>
        </w:rPr>
        <w:t>QA-projekt</w:t>
      </w:r>
      <w:r>
        <w:rPr>
          <w:lang w:val="da-DK"/>
        </w:rPr>
        <w:t xml:space="preserve"> </w:t>
      </w:r>
      <w:r w:rsidR="0054528C">
        <w:rPr>
          <w:lang w:val="da-DK"/>
        </w:rPr>
        <w:t xml:space="preserve">foregår </w:t>
      </w:r>
      <w:r>
        <w:rPr>
          <w:lang w:val="da-DK"/>
        </w:rPr>
        <w:t>oftest uden samtykke fra patienterne</w:t>
      </w:r>
      <w:r w:rsidR="001E5A83">
        <w:rPr>
          <w:lang w:val="da-DK"/>
        </w:rPr>
        <w:t>,</w:t>
      </w:r>
      <w:r>
        <w:rPr>
          <w:lang w:val="da-DK"/>
        </w:rPr>
        <w:t xml:space="preserve"> og skal </w:t>
      </w:r>
      <w:r w:rsidR="00376BD6">
        <w:rPr>
          <w:lang w:val="da-DK"/>
        </w:rPr>
        <w:t>søges ved de enkelte sygehus</w:t>
      </w:r>
      <w:r w:rsidR="001E5A83">
        <w:rPr>
          <w:lang w:val="da-DK"/>
        </w:rPr>
        <w:t>e</w:t>
      </w:r>
      <w:r w:rsidR="0054528C">
        <w:rPr>
          <w:lang w:val="da-DK"/>
        </w:rPr>
        <w:t>. Tilladelsen</w:t>
      </w:r>
      <w:r>
        <w:rPr>
          <w:lang w:val="da-DK"/>
        </w:rPr>
        <w:t xml:space="preserve"> dækker kun tilladelse til data </w:t>
      </w:r>
      <w:r w:rsidR="00376BD6">
        <w:rPr>
          <w:lang w:val="da-DK"/>
        </w:rPr>
        <w:t>på det ansøgte sygehus</w:t>
      </w:r>
      <w:r w:rsidR="001E5A83">
        <w:rPr>
          <w:lang w:val="da-DK"/>
        </w:rPr>
        <w:t xml:space="preserve"> </w:t>
      </w:r>
      <w:r w:rsidR="00A72600">
        <w:rPr>
          <w:lang w:val="da-DK"/>
        </w:rPr>
        <w:t xml:space="preserve">i den ansøgte tidsperiode </w:t>
      </w:r>
      <w:r w:rsidR="0077634F">
        <w:rPr>
          <w:lang w:val="da-DK"/>
        </w:rPr>
        <w:t xml:space="preserve">og </w:t>
      </w:r>
      <w:r w:rsidR="00E1033E">
        <w:rPr>
          <w:lang w:val="da-DK"/>
        </w:rPr>
        <w:t>ansøgnings</w:t>
      </w:r>
      <w:r w:rsidR="001E5A83">
        <w:rPr>
          <w:lang w:val="da-DK"/>
        </w:rPr>
        <w:t>processen fastlægges af det enkelte sygehus</w:t>
      </w:r>
      <w:r>
        <w:rPr>
          <w:lang w:val="da-DK"/>
        </w:rPr>
        <w:t xml:space="preserve">.    </w:t>
      </w:r>
      <w:r w:rsidR="007A2248">
        <w:rPr>
          <w:lang w:val="da-DK"/>
        </w:rPr>
        <w:t xml:space="preserve"> </w:t>
      </w:r>
      <w:r w:rsidR="007F2626">
        <w:rPr>
          <w:lang w:val="da-DK"/>
        </w:rPr>
        <w:t xml:space="preserve"> </w:t>
      </w:r>
    </w:p>
    <w:p w14:paraId="56ED22BC" w14:textId="6D0B6968" w:rsidR="00376BD6" w:rsidRDefault="00BD3296" w:rsidP="00BD3296">
      <w:pPr>
        <w:pStyle w:val="Overskrift2"/>
        <w:rPr>
          <w:lang w:val="da-DK"/>
        </w:rPr>
      </w:pPr>
      <w:r>
        <w:rPr>
          <w:lang w:val="da-DK"/>
        </w:rPr>
        <w:lastRenderedPageBreak/>
        <w:t>Data håndtering</w:t>
      </w:r>
      <w:r w:rsidR="002C2408">
        <w:rPr>
          <w:lang w:val="da-DK"/>
        </w:rPr>
        <w:t xml:space="preserve"> - GDPR</w:t>
      </w:r>
    </w:p>
    <w:p w14:paraId="26537353" w14:textId="137E5A15" w:rsidR="00BD3296" w:rsidRDefault="00BD3296" w:rsidP="007D33D0">
      <w:pPr>
        <w:rPr>
          <w:lang w:val="da-DK"/>
        </w:rPr>
      </w:pPr>
      <w:r>
        <w:rPr>
          <w:lang w:val="da-DK"/>
        </w:rPr>
        <w:t>I forbindelse med implementeringen af EU</w:t>
      </w:r>
      <w:r w:rsidR="00BE4D27">
        <w:rPr>
          <w:lang w:val="da-DK"/>
        </w:rPr>
        <w:t>’</w:t>
      </w:r>
      <w:r>
        <w:rPr>
          <w:lang w:val="da-DK"/>
        </w:rPr>
        <w:t xml:space="preserve">s GDPR forordning er der en række </w:t>
      </w:r>
      <w:r w:rsidR="008B3328">
        <w:rPr>
          <w:lang w:val="da-DK"/>
        </w:rPr>
        <w:t>betegnelser,</w:t>
      </w:r>
      <w:r>
        <w:rPr>
          <w:lang w:val="da-DK"/>
        </w:rPr>
        <w:t xml:space="preserve"> som er vigtig</w:t>
      </w:r>
      <w:r w:rsidR="008B3328">
        <w:rPr>
          <w:lang w:val="da-DK"/>
        </w:rPr>
        <w:t>e</w:t>
      </w:r>
      <w:r>
        <w:rPr>
          <w:lang w:val="da-DK"/>
        </w:rPr>
        <w:t xml:space="preserve"> at kende. </w:t>
      </w:r>
      <w:r w:rsidR="003E56E0">
        <w:rPr>
          <w:lang w:val="da-DK"/>
        </w:rPr>
        <w:t xml:space="preserve">Nedenfor gennemgås </w:t>
      </w:r>
      <w:r>
        <w:rPr>
          <w:lang w:val="da-DK"/>
        </w:rPr>
        <w:t xml:space="preserve">nogle centrale begreber: Juridisk enhed, Dataansvarlig, Fælles dataansvar, </w:t>
      </w:r>
      <w:r w:rsidR="002F1D8C">
        <w:rPr>
          <w:lang w:val="da-DK"/>
        </w:rPr>
        <w:t xml:space="preserve">Databehandler samt </w:t>
      </w:r>
      <w:proofErr w:type="spellStart"/>
      <w:r w:rsidR="00ED0741">
        <w:rPr>
          <w:lang w:val="da-DK"/>
        </w:rPr>
        <w:t>o</w:t>
      </w:r>
      <w:r w:rsidR="002C2408">
        <w:rPr>
          <w:lang w:val="da-DK"/>
        </w:rPr>
        <w:t>verladelse</w:t>
      </w:r>
      <w:proofErr w:type="spellEnd"/>
      <w:r w:rsidR="002C2408">
        <w:rPr>
          <w:lang w:val="da-DK"/>
        </w:rPr>
        <w:t xml:space="preserve"> og videregivelse af data</w:t>
      </w:r>
      <w:r>
        <w:rPr>
          <w:lang w:val="da-DK"/>
        </w:rPr>
        <w:t>.</w:t>
      </w:r>
    </w:p>
    <w:p w14:paraId="4229793D" w14:textId="3C607EDF" w:rsidR="00376BD6" w:rsidRDefault="002C2408" w:rsidP="007D33D0">
      <w:pPr>
        <w:rPr>
          <w:lang w:val="da-DK"/>
        </w:rPr>
      </w:pPr>
      <w:r w:rsidRPr="002C2408">
        <w:rPr>
          <w:i/>
          <w:lang w:val="da-DK"/>
        </w:rPr>
        <w:t>Juridisk enhed:</w:t>
      </w:r>
      <w:r>
        <w:rPr>
          <w:lang w:val="da-DK"/>
        </w:rPr>
        <w:t xml:space="preserve"> </w:t>
      </w:r>
      <w:r w:rsidR="00EF0E4D">
        <w:rPr>
          <w:lang w:val="da-DK"/>
        </w:rPr>
        <w:t xml:space="preserve">En juridisk enhed er juridisk ansvarlig </w:t>
      </w:r>
      <w:r w:rsidR="003E56E0">
        <w:rPr>
          <w:lang w:val="da-DK"/>
        </w:rPr>
        <w:t>for fx</w:t>
      </w:r>
      <w:r w:rsidR="00EF0E4D">
        <w:rPr>
          <w:lang w:val="da-DK"/>
        </w:rPr>
        <w:t xml:space="preserve"> overholdelse af GDPR reglerne. </w:t>
      </w:r>
      <w:r>
        <w:rPr>
          <w:lang w:val="da-DK"/>
        </w:rPr>
        <w:t>Alle de danske regioner er forskellige juridiske enheder</w:t>
      </w:r>
      <w:r w:rsidR="00E647DE">
        <w:rPr>
          <w:lang w:val="da-DK"/>
        </w:rPr>
        <w:t>,</w:t>
      </w:r>
      <w:r>
        <w:rPr>
          <w:lang w:val="da-DK"/>
        </w:rPr>
        <w:t xml:space="preserve"> ligeså er de enkelte universiteter. </w:t>
      </w:r>
      <w:r w:rsidR="003E56E0">
        <w:rPr>
          <w:lang w:val="da-DK"/>
        </w:rPr>
        <w:t xml:space="preserve">Den </w:t>
      </w:r>
      <w:r>
        <w:rPr>
          <w:lang w:val="da-DK"/>
        </w:rPr>
        <w:t>enkelte forsker</w:t>
      </w:r>
      <w:r w:rsidR="003E56E0">
        <w:rPr>
          <w:lang w:val="da-DK"/>
        </w:rPr>
        <w:t xml:space="preserve"> udgør aldrig</w:t>
      </w:r>
      <w:r>
        <w:rPr>
          <w:lang w:val="da-DK"/>
        </w:rPr>
        <w:t xml:space="preserve"> en juridisk enhed</w:t>
      </w:r>
      <w:r w:rsidR="003E56E0">
        <w:rPr>
          <w:lang w:val="da-DK"/>
        </w:rPr>
        <w:t>. D</w:t>
      </w:r>
      <w:r>
        <w:rPr>
          <w:lang w:val="da-DK"/>
        </w:rPr>
        <w:t>et er</w:t>
      </w:r>
      <w:r w:rsidR="003E56E0">
        <w:rPr>
          <w:lang w:val="da-DK"/>
        </w:rPr>
        <w:t xml:space="preserve"> derimod</w:t>
      </w:r>
      <w:r>
        <w:rPr>
          <w:lang w:val="da-DK"/>
        </w:rPr>
        <w:t xml:space="preserve"> den region eller </w:t>
      </w:r>
      <w:r w:rsidR="003E56E0">
        <w:rPr>
          <w:lang w:val="da-DK"/>
        </w:rPr>
        <w:t xml:space="preserve">det </w:t>
      </w:r>
      <w:r>
        <w:rPr>
          <w:lang w:val="da-DK"/>
        </w:rPr>
        <w:t>universitet</w:t>
      </w:r>
      <w:r w:rsidR="003E56E0">
        <w:rPr>
          <w:lang w:val="da-DK"/>
        </w:rPr>
        <w:t>,</w:t>
      </w:r>
      <w:r>
        <w:rPr>
          <w:lang w:val="da-DK"/>
        </w:rPr>
        <w:t xml:space="preserve"> </w:t>
      </w:r>
      <w:r w:rsidR="00566382">
        <w:rPr>
          <w:lang w:val="da-DK"/>
        </w:rPr>
        <w:t xml:space="preserve">som </w:t>
      </w:r>
      <w:r>
        <w:rPr>
          <w:lang w:val="da-DK"/>
        </w:rPr>
        <w:t>forskeren er ansat ved</w:t>
      </w:r>
      <w:r w:rsidR="003E56E0">
        <w:rPr>
          <w:lang w:val="da-DK"/>
        </w:rPr>
        <w:t>,</w:t>
      </w:r>
      <w:r w:rsidR="001E5A83">
        <w:rPr>
          <w:lang w:val="da-DK"/>
        </w:rPr>
        <w:t xml:space="preserve"> der</w:t>
      </w:r>
      <w:r w:rsidR="003E56E0">
        <w:rPr>
          <w:lang w:val="da-DK"/>
        </w:rPr>
        <w:t xml:space="preserve"> udgør</w:t>
      </w:r>
      <w:r w:rsidR="001E5A83">
        <w:rPr>
          <w:lang w:val="da-DK"/>
        </w:rPr>
        <w:t xml:space="preserve"> den juridiske enhed</w:t>
      </w:r>
      <w:r>
        <w:rPr>
          <w:lang w:val="da-DK"/>
        </w:rPr>
        <w:t xml:space="preserve">. I det følgende betragtes kun forskere ansat på sygehusene i regioner, hvorfor de juridiske enheder </w:t>
      </w:r>
      <w:r w:rsidR="00436D36">
        <w:rPr>
          <w:lang w:val="da-DK"/>
        </w:rPr>
        <w:t>udgøres af</w:t>
      </w:r>
      <w:r>
        <w:rPr>
          <w:lang w:val="da-DK"/>
        </w:rPr>
        <w:t xml:space="preserve"> regionerne.</w:t>
      </w:r>
    </w:p>
    <w:p w14:paraId="120DDFD0" w14:textId="36CAB150" w:rsidR="002C2408" w:rsidRDefault="002C2408" w:rsidP="007D33D0">
      <w:pPr>
        <w:rPr>
          <w:lang w:val="da-DK"/>
        </w:rPr>
      </w:pPr>
      <w:r w:rsidRPr="002C2408">
        <w:rPr>
          <w:i/>
          <w:lang w:val="da-DK"/>
        </w:rPr>
        <w:t>Dataansvarlig:</w:t>
      </w:r>
      <w:r>
        <w:rPr>
          <w:lang w:val="da-DK"/>
        </w:rPr>
        <w:t xml:space="preserve"> </w:t>
      </w:r>
      <w:r w:rsidR="00436D36">
        <w:rPr>
          <w:lang w:val="da-DK"/>
        </w:rPr>
        <w:t>Den dataansvarlige er den</w:t>
      </w:r>
      <w:r>
        <w:rPr>
          <w:lang w:val="da-DK"/>
        </w:rPr>
        <w:t xml:space="preserve"> juridisk</w:t>
      </w:r>
      <w:r w:rsidR="00436D36">
        <w:rPr>
          <w:lang w:val="da-DK"/>
        </w:rPr>
        <w:t>e</w:t>
      </w:r>
      <w:r>
        <w:rPr>
          <w:lang w:val="da-DK"/>
        </w:rPr>
        <w:t xml:space="preserve"> enhed</w:t>
      </w:r>
      <w:r w:rsidR="00436D36">
        <w:rPr>
          <w:lang w:val="da-DK"/>
        </w:rPr>
        <w:t>,</w:t>
      </w:r>
      <w:r>
        <w:rPr>
          <w:lang w:val="da-DK"/>
        </w:rPr>
        <w:t xml:space="preserve"> der er ansvarlig for at GDPR reglerne overholdes</w:t>
      </w:r>
      <w:r w:rsidR="00EF0E4D">
        <w:rPr>
          <w:lang w:val="da-DK"/>
        </w:rPr>
        <w:t xml:space="preserve"> i forhold til et givent forskningsprojekt</w:t>
      </w:r>
      <w:r>
        <w:rPr>
          <w:lang w:val="da-DK"/>
        </w:rPr>
        <w:t xml:space="preserve">. Den dataansvarlige </w:t>
      </w:r>
      <w:r w:rsidR="00EF0E4D">
        <w:rPr>
          <w:lang w:val="da-DK"/>
        </w:rPr>
        <w:t xml:space="preserve">(f.eks. region X) </w:t>
      </w:r>
      <w:r>
        <w:rPr>
          <w:lang w:val="da-DK"/>
        </w:rPr>
        <w:t xml:space="preserve">er altså den enhed der skal sikre at data behandles korrekt og </w:t>
      </w:r>
      <w:r w:rsidR="00436D36">
        <w:rPr>
          <w:lang w:val="da-DK"/>
        </w:rPr>
        <w:t xml:space="preserve">det er også den dataansvarlige, </w:t>
      </w:r>
      <w:r>
        <w:rPr>
          <w:lang w:val="da-DK"/>
        </w:rPr>
        <w:t xml:space="preserve">der kan sagsøges ved </w:t>
      </w:r>
      <w:r w:rsidR="00EF0E4D">
        <w:rPr>
          <w:lang w:val="da-DK"/>
        </w:rPr>
        <w:t>mistanke om misvedligeholdelse af reglerne</w:t>
      </w:r>
      <w:r>
        <w:rPr>
          <w:lang w:val="da-DK"/>
        </w:rPr>
        <w:t>.</w:t>
      </w:r>
    </w:p>
    <w:p w14:paraId="2B9BA90F" w14:textId="3D06E8BC" w:rsidR="00881157" w:rsidRDefault="00881157" w:rsidP="007D33D0">
      <w:pPr>
        <w:rPr>
          <w:lang w:val="da-DK"/>
        </w:rPr>
      </w:pPr>
      <w:r w:rsidRPr="00881157">
        <w:rPr>
          <w:i/>
          <w:lang w:val="da-DK"/>
        </w:rPr>
        <w:t>Fælles dataansvar:</w:t>
      </w:r>
      <w:r>
        <w:rPr>
          <w:lang w:val="da-DK"/>
        </w:rPr>
        <w:t xml:space="preserve"> Flere regioner kan </w:t>
      </w:r>
      <w:r w:rsidR="00E647DE">
        <w:rPr>
          <w:lang w:val="da-DK"/>
        </w:rPr>
        <w:t>være fælles om</w:t>
      </w:r>
      <w:r>
        <w:rPr>
          <w:lang w:val="da-DK"/>
        </w:rPr>
        <w:t xml:space="preserve"> dataansvaret således at f.eks. både region X og Y er dataansvarlige. </w:t>
      </w:r>
      <w:r w:rsidR="00566382">
        <w:rPr>
          <w:lang w:val="da-DK"/>
        </w:rPr>
        <w:t>Fælles</w:t>
      </w:r>
      <w:r>
        <w:rPr>
          <w:lang w:val="da-DK"/>
        </w:rPr>
        <w:t xml:space="preserve"> dataansvar er relativt nyt og det er kun for nyligt, at der er kommet vejledninger fra regionerne </w:t>
      </w:r>
      <w:r w:rsidR="00585099">
        <w:rPr>
          <w:lang w:val="da-DK"/>
        </w:rPr>
        <w:t xml:space="preserve">om </w:t>
      </w:r>
      <w:r>
        <w:rPr>
          <w:lang w:val="da-DK"/>
        </w:rPr>
        <w:t>rammerne for fælles dataansvar. Tidligere ønskede regionerne ikke at bruge fælles dataansvar, da det kunne være uklart hvem der havde ansvaret ved en fejl begået i f.eks. region X. Der er i dag skabeloner til at styre fælles dataansvar, og det vil nok blive den nye standard de kommende år ved nationale forskningsprojekter</w:t>
      </w:r>
      <w:r w:rsidR="00EF0E4D">
        <w:rPr>
          <w:lang w:val="da-DK"/>
        </w:rPr>
        <w:t>.</w:t>
      </w:r>
    </w:p>
    <w:p w14:paraId="38244D70" w14:textId="473B042D" w:rsidR="00881157" w:rsidRDefault="00881157" w:rsidP="007D33D0">
      <w:pPr>
        <w:rPr>
          <w:lang w:val="da-DK"/>
        </w:rPr>
      </w:pPr>
      <w:r w:rsidRPr="00881157">
        <w:rPr>
          <w:i/>
          <w:lang w:val="da-DK"/>
        </w:rPr>
        <w:t>Databehandler:</w:t>
      </w:r>
      <w:r>
        <w:rPr>
          <w:lang w:val="da-DK"/>
        </w:rPr>
        <w:t xml:space="preserve"> </w:t>
      </w:r>
      <w:r w:rsidR="009E680F">
        <w:rPr>
          <w:lang w:val="da-DK"/>
        </w:rPr>
        <w:t>Databehandleren er en</w:t>
      </w:r>
      <w:r>
        <w:rPr>
          <w:lang w:val="da-DK"/>
        </w:rPr>
        <w:t xml:space="preserve"> juridisk enhed</w:t>
      </w:r>
      <w:r w:rsidR="009E680F">
        <w:rPr>
          <w:lang w:val="da-DK"/>
        </w:rPr>
        <w:t>,</w:t>
      </w:r>
      <w:r>
        <w:rPr>
          <w:lang w:val="da-DK"/>
        </w:rPr>
        <w:t xml:space="preserve"> der behandler data på vegne af en anden juridisk enhed</w:t>
      </w:r>
      <w:r w:rsidR="008B5BDF">
        <w:rPr>
          <w:lang w:val="da-DK"/>
        </w:rPr>
        <w:t xml:space="preserve"> efter instruks</w:t>
      </w:r>
      <w:r>
        <w:rPr>
          <w:lang w:val="da-DK"/>
        </w:rPr>
        <w:t xml:space="preserve">. </w:t>
      </w:r>
      <w:r w:rsidR="009E680F">
        <w:rPr>
          <w:lang w:val="da-DK"/>
        </w:rPr>
        <w:t>H</w:t>
      </w:r>
      <w:r>
        <w:rPr>
          <w:lang w:val="da-DK"/>
        </w:rPr>
        <w:t xml:space="preserve">vis </w:t>
      </w:r>
      <w:r w:rsidR="00E647DE">
        <w:rPr>
          <w:lang w:val="da-DK"/>
        </w:rPr>
        <w:t xml:space="preserve">f.eks. </w:t>
      </w:r>
      <w:r>
        <w:rPr>
          <w:lang w:val="da-DK"/>
        </w:rPr>
        <w:t>region X opbevare</w:t>
      </w:r>
      <w:r w:rsidR="00BE4D27">
        <w:rPr>
          <w:lang w:val="da-DK"/>
        </w:rPr>
        <w:t>r</w:t>
      </w:r>
      <w:r>
        <w:rPr>
          <w:lang w:val="da-DK"/>
        </w:rPr>
        <w:t xml:space="preserve"> data på vegne af region Y</w:t>
      </w:r>
      <w:r w:rsidR="00EF0E4D">
        <w:rPr>
          <w:lang w:val="da-DK"/>
        </w:rPr>
        <w:t>,</w:t>
      </w:r>
      <w:r>
        <w:rPr>
          <w:lang w:val="da-DK"/>
        </w:rPr>
        <w:t xml:space="preserve"> vil man skulle </w:t>
      </w:r>
      <w:r w:rsidR="00EF0E4D">
        <w:rPr>
          <w:lang w:val="da-DK"/>
        </w:rPr>
        <w:t xml:space="preserve">overveje om region X da er </w:t>
      </w:r>
      <w:r>
        <w:rPr>
          <w:lang w:val="da-DK"/>
        </w:rPr>
        <w:t>databehandler for region Y. Region X vil dog kun være databehandler dersom de udelukkende behandler data på en måde fastlagt via en instruks fra region Y. Hvis region X og Y har lavet projektet i fællesskab og begge regioner er kommet med akademisk</w:t>
      </w:r>
      <w:r w:rsidR="0046499C">
        <w:rPr>
          <w:lang w:val="da-DK"/>
        </w:rPr>
        <w:t>e</w:t>
      </w:r>
      <w:r>
        <w:rPr>
          <w:lang w:val="da-DK"/>
        </w:rPr>
        <w:t xml:space="preserve"> input</w:t>
      </w:r>
      <w:r w:rsidR="0046499C">
        <w:rPr>
          <w:lang w:val="da-DK"/>
        </w:rPr>
        <w:t>s</w:t>
      </w:r>
      <w:r>
        <w:rPr>
          <w:lang w:val="da-DK"/>
        </w:rPr>
        <w:t xml:space="preserve"> til hvordan proj</w:t>
      </w:r>
      <w:r w:rsidR="00273D3E">
        <w:rPr>
          <w:lang w:val="da-DK"/>
        </w:rPr>
        <w:t>e</w:t>
      </w:r>
      <w:r>
        <w:rPr>
          <w:lang w:val="da-DK"/>
        </w:rPr>
        <w:t xml:space="preserve">ktet skal </w:t>
      </w:r>
      <w:r w:rsidR="0046499C">
        <w:rPr>
          <w:lang w:val="da-DK"/>
        </w:rPr>
        <w:t>udføres</w:t>
      </w:r>
      <w:r w:rsidR="00EF0E4D">
        <w:rPr>
          <w:lang w:val="da-DK"/>
        </w:rPr>
        <w:t>,</w:t>
      </w:r>
      <w:r>
        <w:rPr>
          <w:lang w:val="da-DK"/>
        </w:rPr>
        <w:t xml:space="preserve"> vil der som udgangspunkt ikke være tale om at region X er databehandler</w:t>
      </w:r>
      <w:r w:rsidR="00EF0E4D">
        <w:rPr>
          <w:lang w:val="da-DK"/>
        </w:rPr>
        <w:t>,</w:t>
      </w:r>
      <w:r>
        <w:rPr>
          <w:lang w:val="da-DK"/>
        </w:rPr>
        <w:t xml:space="preserve"> men at region X og Y har fælles dataansvar. </w:t>
      </w:r>
      <w:r w:rsidR="0046499C">
        <w:rPr>
          <w:lang w:val="da-DK"/>
        </w:rPr>
        <w:t xml:space="preserve">I </w:t>
      </w:r>
      <w:r>
        <w:rPr>
          <w:lang w:val="da-DK"/>
        </w:rPr>
        <w:t>et nationalt projekt mellem flere regioner</w:t>
      </w:r>
      <w:r w:rsidR="00EF0E4D">
        <w:rPr>
          <w:lang w:val="da-DK"/>
        </w:rPr>
        <w:t>,</w:t>
      </w:r>
      <w:r>
        <w:rPr>
          <w:lang w:val="da-DK"/>
        </w:rPr>
        <w:t xml:space="preserve"> vil </w:t>
      </w:r>
      <w:r w:rsidR="0046499C">
        <w:rPr>
          <w:lang w:val="da-DK"/>
        </w:rPr>
        <w:t xml:space="preserve">regionerne </w:t>
      </w:r>
      <w:r>
        <w:rPr>
          <w:lang w:val="da-DK"/>
        </w:rPr>
        <w:t>som udgangspunkt ikke være databehandlere for hinanden</w:t>
      </w:r>
      <w:r w:rsidR="00EF0E4D">
        <w:rPr>
          <w:lang w:val="da-DK"/>
        </w:rPr>
        <w:t>,</w:t>
      </w:r>
      <w:r>
        <w:rPr>
          <w:lang w:val="da-DK"/>
        </w:rPr>
        <w:t xml:space="preserve"> men </w:t>
      </w:r>
      <w:r w:rsidR="0046499C">
        <w:rPr>
          <w:lang w:val="da-DK"/>
        </w:rPr>
        <w:t xml:space="preserve">anvende </w:t>
      </w:r>
      <w:r>
        <w:rPr>
          <w:lang w:val="da-DK"/>
        </w:rPr>
        <w:t xml:space="preserve">fælles dataansvar. </w:t>
      </w:r>
      <w:r w:rsidR="0046499C">
        <w:rPr>
          <w:lang w:val="da-DK"/>
        </w:rPr>
        <w:br/>
      </w:r>
      <w:r w:rsidR="0046499C" w:rsidRPr="00C30C19">
        <w:rPr>
          <w:i/>
          <w:lang w:val="da-DK"/>
        </w:rPr>
        <w:t xml:space="preserve">Eksempel: </w:t>
      </w:r>
      <w:r w:rsidRPr="00C30C19">
        <w:rPr>
          <w:i/>
          <w:lang w:val="da-DK"/>
        </w:rPr>
        <w:t xml:space="preserve">DcmCollab skal opbevare data på en sikker måde, kun give adgang til relevant personer, samt beregne </w:t>
      </w:r>
      <w:r w:rsidR="00273D3E" w:rsidRPr="00C30C19">
        <w:rPr>
          <w:i/>
          <w:lang w:val="da-DK"/>
        </w:rPr>
        <w:t xml:space="preserve">bestemte </w:t>
      </w:r>
      <w:r w:rsidRPr="00C30C19">
        <w:rPr>
          <w:i/>
          <w:lang w:val="da-DK"/>
        </w:rPr>
        <w:t>aggregerede data</w:t>
      </w:r>
      <w:r w:rsidR="008B5BDF" w:rsidRPr="00C30C19">
        <w:rPr>
          <w:i/>
          <w:lang w:val="da-DK"/>
        </w:rPr>
        <w:t xml:space="preserve">, og har ikke et </w:t>
      </w:r>
      <w:r w:rsidR="00566382" w:rsidRPr="00C30C19">
        <w:rPr>
          <w:i/>
          <w:lang w:val="da-DK"/>
        </w:rPr>
        <w:t xml:space="preserve">direkte </w:t>
      </w:r>
      <w:r w:rsidR="008B5BDF" w:rsidRPr="00C30C19">
        <w:rPr>
          <w:i/>
          <w:lang w:val="da-DK"/>
        </w:rPr>
        <w:t>akademisk input til projektet</w:t>
      </w:r>
      <w:r w:rsidRPr="00C30C19">
        <w:rPr>
          <w:i/>
          <w:lang w:val="da-DK"/>
        </w:rPr>
        <w:t xml:space="preserve">. Bruges DcmCollab </w:t>
      </w:r>
      <w:r w:rsidR="008B5BDF" w:rsidRPr="00C30C19">
        <w:rPr>
          <w:i/>
          <w:lang w:val="da-DK"/>
        </w:rPr>
        <w:t>t</w:t>
      </w:r>
      <w:r w:rsidR="00273D3E" w:rsidRPr="00C30C19">
        <w:rPr>
          <w:i/>
          <w:lang w:val="da-DK"/>
        </w:rPr>
        <w:t>il at lagre data vil DcmCollab</w:t>
      </w:r>
      <w:r w:rsidR="00E92050" w:rsidRPr="00C30C19">
        <w:rPr>
          <w:i/>
          <w:lang w:val="da-DK"/>
        </w:rPr>
        <w:t>,</w:t>
      </w:r>
      <w:r w:rsidR="00273D3E" w:rsidRPr="00C30C19">
        <w:rPr>
          <w:i/>
          <w:lang w:val="da-DK"/>
        </w:rPr>
        <w:t xml:space="preserve"> </w:t>
      </w:r>
      <w:r w:rsidR="00E92050" w:rsidRPr="00C30C19">
        <w:rPr>
          <w:i/>
          <w:lang w:val="da-DK"/>
        </w:rPr>
        <w:t>under den juridisk</w:t>
      </w:r>
      <w:r w:rsidR="0046499C" w:rsidRPr="00C30C19">
        <w:rPr>
          <w:i/>
          <w:lang w:val="da-DK"/>
        </w:rPr>
        <w:t>e</w:t>
      </w:r>
      <w:r w:rsidR="00E92050" w:rsidRPr="00C30C19">
        <w:rPr>
          <w:i/>
          <w:lang w:val="da-DK"/>
        </w:rPr>
        <w:t xml:space="preserve"> enhed Region Syd, være databehandler på vegne af Region Syd </w:t>
      </w:r>
      <w:r w:rsidR="00273D3E" w:rsidRPr="00C30C19">
        <w:rPr>
          <w:i/>
          <w:lang w:val="da-DK"/>
        </w:rPr>
        <w:t xml:space="preserve">for den region der bruger DcmCollab. Der er derfor </w:t>
      </w:r>
      <w:r w:rsidR="0046499C" w:rsidRPr="00C30C19">
        <w:rPr>
          <w:i/>
          <w:lang w:val="da-DK"/>
        </w:rPr>
        <w:t>udarbejdet</w:t>
      </w:r>
      <w:r w:rsidR="00273D3E" w:rsidRPr="00C30C19">
        <w:rPr>
          <w:i/>
          <w:lang w:val="da-DK"/>
        </w:rPr>
        <w:t xml:space="preserve"> en databehandleraftale </w:t>
      </w:r>
      <w:r w:rsidR="00EF0E4D" w:rsidRPr="00C30C19">
        <w:rPr>
          <w:i/>
          <w:lang w:val="da-DK"/>
        </w:rPr>
        <w:t xml:space="preserve">der beskriver samarbejdet </w:t>
      </w:r>
      <w:r w:rsidR="00273D3E" w:rsidRPr="00C30C19">
        <w:rPr>
          <w:i/>
          <w:lang w:val="da-DK"/>
        </w:rPr>
        <w:t>mellem DcmCollab og den relevante region</w:t>
      </w:r>
      <w:r w:rsidR="00EF0E4D" w:rsidRPr="00C30C19">
        <w:rPr>
          <w:i/>
          <w:lang w:val="da-DK"/>
        </w:rPr>
        <w:t xml:space="preserve"> (se nedenfor)</w:t>
      </w:r>
      <w:r w:rsidR="00273D3E" w:rsidRPr="00C30C19">
        <w:rPr>
          <w:i/>
          <w:lang w:val="da-DK"/>
        </w:rPr>
        <w:t xml:space="preserve">. </w:t>
      </w:r>
      <w:r w:rsidR="0046499C" w:rsidRPr="00C30C19">
        <w:rPr>
          <w:i/>
          <w:lang w:val="da-DK"/>
        </w:rPr>
        <w:t>N</w:t>
      </w:r>
      <w:r w:rsidR="00273D3E" w:rsidRPr="00C30C19">
        <w:rPr>
          <w:i/>
          <w:lang w:val="da-DK"/>
        </w:rPr>
        <w:t xml:space="preserve">år Region Syd bruger DcmCollab skal der ikke </w:t>
      </w:r>
      <w:r w:rsidR="0046499C" w:rsidRPr="00C30C19">
        <w:rPr>
          <w:i/>
          <w:lang w:val="da-DK"/>
        </w:rPr>
        <w:t xml:space="preserve">udarbejdes </w:t>
      </w:r>
      <w:r w:rsidR="00273D3E" w:rsidRPr="00C30C19">
        <w:rPr>
          <w:i/>
          <w:lang w:val="da-DK"/>
        </w:rPr>
        <w:t>databehandleraftaler, da både dataansvarlige og DcmCollab er i samme juridisk</w:t>
      </w:r>
      <w:r w:rsidR="0046499C" w:rsidRPr="00C30C19">
        <w:rPr>
          <w:i/>
          <w:lang w:val="da-DK"/>
        </w:rPr>
        <w:t>e</w:t>
      </w:r>
      <w:r w:rsidR="00273D3E" w:rsidRPr="00C30C19">
        <w:rPr>
          <w:i/>
          <w:lang w:val="da-DK"/>
        </w:rPr>
        <w:t xml:space="preserve"> enhed</w:t>
      </w:r>
      <w:r w:rsidR="0046499C" w:rsidRPr="00C30C19">
        <w:rPr>
          <w:i/>
          <w:lang w:val="da-DK"/>
        </w:rPr>
        <w:t xml:space="preserve">, nemlig </w:t>
      </w:r>
      <w:r w:rsidR="00273D3E" w:rsidRPr="00C30C19">
        <w:rPr>
          <w:i/>
          <w:lang w:val="da-DK"/>
        </w:rPr>
        <w:t>Region Syd.</w:t>
      </w:r>
      <w:r w:rsidRPr="00C30C19">
        <w:rPr>
          <w:i/>
          <w:lang w:val="da-DK"/>
        </w:rPr>
        <w:t xml:space="preserve"> </w:t>
      </w:r>
    </w:p>
    <w:p w14:paraId="2D52EFFC" w14:textId="48855945" w:rsidR="00D7591C" w:rsidRPr="006D4803" w:rsidRDefault="00D7591C" w:rsidP="007D33D0">
      <w:pPr>
        <w:rPr>
          <w:lang w:val="da-DK"/>
        </w:rPr>
      </w:pPr>
      <w:r w:rsidRPr="00D7591C">
        <w:rPr>
          <w:i/>
          <w:lang w:val="da-DK"/>
        </w:rPr>
        <w:t>Overladelse versus videregivelse</w:t>
      </w:r>
      <w:r>
        <w:rPr>
          <w:i/>
          <w:lang w:val="da-DK"/>
        </w:rPr>
        <w:t xml:space="preserve"> af data</w:t>
      </w:r>
      <w:r w:rsidRPr="00D7591C">
        <w:rPr>
          <w:i/>
          <w:lang w:val="da-DK"/>
        </w:rPr>
        <w:t>:</w:t>
      </w:r>
      <w:r w:rsidR="006D4803">
        <w:rPr>
          <w:lang w:val="da-DK"/>
        </w:rPr>
        <w:t xml:space="preserve"> </w:t>
      </w:r>
      <w:r w:rsidR="0046499C">
        <w:rPr>
          <w:lang w:val="da-DK"/>
        </w:rPr>
        <w:t xml:space="preserve">Disse begreber </w:t>
      </w:r>
      <w:r w:rsidR="006D4803">
        <w:rPr>
          <w:lang w:val="da-DK"/>
        </w:rPr>
        <w:t xml:space="preserve">bruges når data fra et forskningsprojekt kan finde anvendelse i et andet </w:t>
      </w:r>
      <w:r w:rsidR="002F1D8C">
        <w:rPr>
          <w:lang w:val="da-DK"/>
        </w:rPr>
        <w:t xml:space="preserve">uafhængigt </w:t>
      </w:r>
      <w:r w:rsidR="006D4803">
        <w:rPr>
          <w:lang w:val="da-DK"/>
        </w:rPr>
        <w:t xml:space="preserve">forskningsprojekt. </w:t>
      </w:r>
      <w:r w:rsidR="002F1D8C">
        <w:rPr>
          <w:lang w:val="da-DK"/>
        </w:rPr>
        <w:t>Hvis de</w:t>
      </w:r>
      <w:r w:rsidR="00EF0E4D">
        <w:rPr>
          <w:lang w:val="da-DK"/>
        </w:rPr>
        <w:t>t</w:t>
      </w:r>
      <w:r w:rsidR="002F1D8C">
        <w:rPr>
          <w:lang w:val="da-DK"/>
        </w:rPr>
        <w:t xml:space="preserve"> første projekt har indhentet data fra sygehusene vil et andet projekt ikke </w:t>
      </w:r>
      <w:r w:rsidR="0046499C">
        <w:rPr>
          <w:lang w:val="da-DK"/>
        </w:rPr>
        <w:t>skulle</w:t>
      </w:r>
      <w:r w:rsidR="002F1D8C">
        <w:rPr>
          <w:lang w:val="da-DK"/>
        </w:rPr>
        <w:t xml:space="preserve"> gøre det samme</w:t>
      </w:r>
      <w:r w:rsidR="008B5BDF">
        <w:rPr>
          <w:lang w:val="da-DK"/>
        </w:rPr>
        <w:t>,</w:t>
      </w:r>
      <w:r w:rsidR="002F1D8C">
        <w:rPr>
          <w:lang w:val="da-DK"/>
        </w:rPr>
        <w:t xml:space="preserve"> men kan ”overtage” data</w:t>
      </w:r>
      <w:r w:rsidR="00EF0E4D">
        <w:rPr>
          <w:lang w:val="da-DK"/>
        </w:rPr>
        <w:t>,</w:t>
      </w:r>
      <w:r w:rsidR="002F1D8C">
        <w:rPr>
          <w:lang w:val="da-DK"/>
        </w:rPr>
        <w:t xml:space="preserve"> hvis der laves en aftale om overladelse eller videregivelse af data. Begrebet overladelse bruges hvis både </w:t>
      </w:r>
      <w:r w:rsidR="00EF0E4D">
        <w:rPr>
          <w:lang w:val="da-DK"/>
        </w:rPr>
        <w:t>d</w:t>
      </w:r>
      <w:r w:rsidR="002F1D8C">
        <w:rPr>
          <w:lang w:val="da-DK"/>
        </w:rPr>
        <w:t>et oprindelige og det nye forskningsprojekt har samme dataansvarlige juridisk</w:t>
      </w:r>
      <w:r w:rsidR="00F375F3">
        <w:rPr>
          <w:lang w:val="da-DK"/>
        </w:rPr>
        <w:t>e</w:t>
      </w:r>
      <w:r w:rsidR="002F1D8C">
        <w:rPr>
          <w:lang w:val="da-DK"/>
        </w:rPr>
        <w:t xml:space="preserve"> enhed – f.eks. et projekt i region X </w:t>
      </w:r>
      <w:r w:rsidR="00F375F3">
        <w:rPr>
          <w:lang w:val="da-DK"/>
        </w:rPr>
        <w:t xml:space="preserve">som </w:t>
      </w:r>
      <w:r w:rsidR="002F1D8C">
        <w:rPr>
          <w:lang w:val="da-DK"/>
        </w:rPr>
        <w:t>har indhentet data til et formål og selv senere</w:t>
      </w:r>
      <w:r w:rsidR="00F375F3">
        <w:rPr>
          <w:lang w:val="da-DK"/>
        </w:rPr>
        <w:t xml:space="preserve"> vil</w:t>
      </w:r>
      <w:r w:rsidR="002F1D8C">
        <w:rPr>
          <w:lang w:val="da-DK"/>
        </w:rPr>
        <w:t xml:space="preserve"> bruge det til et andet forskningsprojekt</w:t>
      </w:r>
      <w:r w:rsidR="00607BA2">
        <w:rPr>
          <w:lang w:val="da-DK"/>
        </w:rPr>
        <w:t xml:space="preserve"> i region X</w:t>
      </w:r>
      <w:r w:rsidR="002F1D8C">
        <w:rPr>
          <w:lang w:val="da-DK"/>
        </w:rPr>
        <w:t>. De oprindelige data</w:t>
      </w:r>
      <w:r w:rsidR="00F375F3">
        <w:rPr>
          <w:lang w:val="da-DK"/>
        </w:rPr>
        <w:t xml:space="preserve"> kan </w:t>
      </w:r>
      <w:r w:rsidR="00F375F3">
        <w:rPr>
          <w:lang w:val="da-DK"/>
        </w:rPr>
        <w:lastRenderedPageBreak/>
        <w:t>da genanvendes</w:t>
      </w:r>
      <w:r w:rsidR="002F1D8C">
        <w:rPr>
          <w:lang w:val="da-DK"/>
        </w:rPr>
        <w:t xml:space="preserve"> uden tilladelse til indhentning</w:t>
      </w:r>
      <w:r w:rsidR="00EF0E4D">
        <w:rPr>
          <w:lang w:val="da-DK"/>
        </w:rPr>
        <w:t xml:space="preserve"> (de er allerede indhentet)</w:t>
      </w:r>
      <w:r w:rsidR="002F1D8C">
        <w:rPr>
          <w:lang w:val="da-DK"/>
        </w:rPr>
        <w:t>, dersom der laves e</w:t>
      </w:r>
      <w:r w:rsidR="00607BA2">
        <w:rPr>
          <w:lang w:val="da-DK"/>
        </w:rPr>
        <w:t>n</w:t>
      </w:r>
      <w:r w:rsidR="002F1D8C">
        <w:rPr>
          <w:lang w:val="da-DK"/>
        </w:rPr>
        <w:t xml:space="preserve"> data overladelsesaftale. Videregivelse af data </w:t>
      </w:r>
      <w:r w:rsidR="00EF0E4D">
        <w:rPr>
          <w:lang w:val="da-DK"/>
        </w:rPr>
        <w:t>bruges</w:t>
      </w:r>
      <w:r w:rsidR="002F1D8C">
        <w:rPr>
          <w:lang w:val="da-DK"/>
        </w:rPr>
        <w:t xml:space="preserve"> i tilfælde hvor </w:t>
      </w:r>
      <w:r w:rsidR="00F375F3">
        <w:rPr>
          <w:lang w:val="da-DK"/>
        </w:rPr>
        <w:t xml:space="preserve">et </w:t>
      </w:r>
      <w:r w:rsidR="002F1D8C">
        <w:rPr>
          <w:lang w:val="da-DK"/>
        </w:rPr>
        <w:t xml:space="preserve">projekt </w:t>
      </w:r>
      <w:r w:rsidR="00F375F3">
        <w:rPr>
          <w:lang w:val="da-DK"/>
        </w:rPr>
        <w:t>er udført</w:t>
      </w:r>
      <w:r w:rsidR="002F1D8C">
        <w:rPr>
          <w:lang w:val="da-DK"/>
        </w:rPr>
        <w:t xml:space="preserve"> i region X </w:t>
      </w:r>
      <w:r w:rsidR="00F375F3">
        <w:rPr>
          <w:lang w:val="da-DK"/>
        </w:rPr>
        <w:t xml:space="preserve">og </w:t>
      </w:r>
      <w:r w:rsidR="002F1D8C">
        <w:rPr>
          <w:lang w:val="da-DK"/>
        </w:rPr>
        <w:t>det andet projekt skal foretages af region Y</w:t>
      </w:r>
      <w:r w:rsidR="00F375F3">
        <w:rPr>
          <w:lang w:val="da-DK"/>
        </w:rPr>
        <w:t xml:space="preserve">. Her </w:t>
      </w:r>
      <w:r w:rsidR="008B5BDF">
        <w:rPr>
          <w:lang w:val="da-DK"/>
        </w:rPr>
        <w:t>flyttes</w:t>
      </w:r>
      <w:r w:rsidR="00F375F3">
        <w:rPr>
          <w:lang w:val="da-DK"/>
        </w:rPr>
        <w:t xml:space="preserve"> data</w:t>
      </w:r>
      <w:r w:rsidR="008B5BDF">
        <w:rPr>
          <w:lang w:val="da-DK"/>
        </w:rPr>
        <w:t xml:space="preserve"> </w:t>
      </w:r>
      <w:r w:rsidR="00EF0E4D">
        <w:rPr>
          <w:lang w:val="da-DK"/>
        </w:rPr>
        <w:t>mellem to forskellige juridiske enheder</w:t>
      </w:r>
      <w:r w:rsidR="002F1D8C">
        <w:rPr>
          <w:lang w:val="da-DK"/>
        </w:rPr>
        <w:t xml:space="preserve">. </w:t>
      </w:r>
      <w:r w:rsidR="00DE117C">
        <w:rPr>
          <w:lang w:val="da-DK"/>
        </w:rPr>
        <w:t>F</w:t>
      </w:r>
      <w:r w:rsidR="00607BA2">
        <w:rPr>
          <w:lang w:val="da-DK"/>
        </w:rPr>
        <w:t>orskellen på overladelse og videregivelse er</w:t>
      </w:r>
      <w:r w:rsidR="00DE117C">
        <w:rPr>
          <w:lang w:val="da-DK"/>
        </w:rPr>
        <w:t xml:space="preserve"> dermed</w:t>
      </w:r>
      <w:r w:rsidR="00607BA2">
        <w:rPr>
          <w:lang w:val="da-DK"/>
        </w:rPr>
        <w:t xml:space="preserve"> </w:t>
      </w:r>
      <w:r w:rsidR="00DE117C">
        <w:rPr>
          <w:lang w:val="da-DK"/>
        </w:rPr>
        <w:t xml:space="preserve">karakteriseret ved om dataovergivelse foregår </w:t>
      </w:r>
      <w:proofErr w:type="gramStart"/>
      <w:r w:rsidR="00607BA2">
        <w:rPr>
          <w:lang w:val="da-DK"/>
        </w:rPr>
        <w:t>indenfor</w:t>
      </w:r>
      <w:proofErr w:type="gramEnd"/>
      <w:r w:rsidR="00607BA2">
        <w:rPr>
          <w:lang w:val="da-DK"/>
        </w:rPr>
        <w:t xml:space="preserve"> samme region eller mellem to regioner.</w:t>
      </w:r>
      <w:r w:rsidR="002F1D8C">
        <w:rPr>
          <w:lang w:val="da-DK"/>
        </w:rPr>
        <w:t xml:space="preserve"> </w:t>
      </w:r>
      <w:r w:rsidR="00DE117C">
        <w:rPr>
          <w:lang w:val="da-DK"/>
        </w:rPr>
        <w:t>V</w:t>
      </w:r>
      <w:r w:rsidR="002F1D8C">
        <w:rPr>
          <w:lang w:val="da-DK"/>
        </w:rPr>
        <w:t xml:space="preserve">ed fælles dataansvar er der ikke </w:t>
      </w:r>
      <w:r w:rsidR="00DE117C">
        <w:rPr>
          <w:lang w:val="da-DK"/>
        </w:rPr>
        <w:t xml:space="preserve">krav om </w:t>
      </w:r>
      <w:r w:rsidR="002F1D8C">
        <w:rPr>
          <w:lang w:val="da-DK"/>
        </w:rPr>
        <w:t>videregivelsesaftaler mellem to samarbejdende regioner</w:t>
      </w:r>
      <w:r w:rsidR="00EF0E4D">
        <w:rPr>
          <w:lang w:val="da-DK"/>
        </w:rPr>
        <w:t xml:space="preserve">, </w:t>
      </w:r>
      <w:r w:rsidR="002F1D8C">
        <w:rPr>
          <w:lang w:val="da-DK"/>
        </w:rPr>
        <w:t xml:space="preserve">da </w:t>
      </w:r>
      <w:r w:rsidR="00DE117C">
        <w:rPr>
          <w:lang w:val="da-DK"/>
        </w:rPr>
        <w:t xml:space="preserve">fælles dataansvar medfører at data </w:t>
      </w:r>
      <w:r w:rsidR="002F1D8C">
        <w:rPr>
          <w:lang w:val="da-DK"/>
        </w:rPr>
        <w:t>lovligt kan tilgå</w:t>
      </w:r>
      <w:r w:rsidR="00DE117C">
        <w:rPr>
          <w:lang w:val="da-DK"/>
        </w:rPr>
        <w:t>s</w:t>
      </w:r>
      <w:r w:rsidR="002F1D8C">
        <w:rPr>
          <w:lang w:val="da-DK"/>
        </w:rPr>
        <w:t xml:space="preserve"> fra begge regioner. </w:t>
      </w:r>
      <w:r w:rsidR="001B7B7D">
        <w:rPr>
          <w:lang w:val="da-DK"/>
        </w:rPr>
        <w:t>Overladelse</w:t>
      </w:r>
      <w:r w:rsidR="00DE117C">
        <w:rPr>
          <w:lang w:val="da-DK"/>
        </w:rPr>
        <w:t>s</w:t>
      </w:r>
      <w:r w:rsidR="001B7B7D">
        <w:rPr>
          <w:lang w:val="da-DK"/>
        </w:rPr>
        <w:t>/videregivelsestilladelse vil</w:t>
      </w:r>
      <w:r w:rsidR="00DE117C">
        <w:rPr>
          <w:lang w:val="da-DK"/>
        </w:rPr>
        <w:t xml:space="preserve"> kunne opnås</w:t>
      </w:r>
      <w:r w:rsidR="008600E0">
        <w:rPr>
          <w:lang w:val="da-DK"/>
        </w:rPr>
        <w:t xml:space="preserve"> hvis </w:t>
      </w:r>
      <w:r w:rsidR="001B7B7D">
        <w:rPr>
          <w:lang w:val="da-DK"/>
        </w:rPr>
        <w:t>formål</w:t>
      </w:r>
      <w:r w:rsidR="00DE117C">
        <w:rPr>
          <w:lang w:val="da-DK"/>
        </w:rPr>
        <w:t>et</w:t>
      </w:r>
      <w:r w:rsidR="001B7B7D">
        <w:rPr>
          <w:lang w:val="da-DK"/>
        </w:rPr>
        <w:t xml:space="preserve"> </w:t>
      </w:r>
      <w:r w:rsidR="00DE117C">
        <w:rPr>
          <w:lang w:val="da-DK"/>
        </w:rPr>
        <w:t xml:space="preserve">med </w:t>
      </w:r>
      <w:r w:rsidR="001B7B7D">
        <w:rPr>
          <w:lang w:val="da-DK"/>
        </w:rPr>
        <w:t xml:space="preserve">de to projekter er i overensstemmelse. </w:t>
      </w:r>
      <w:r w:rsidR="00DE117C">
        <w:rPr>
          <w:lang w:val="da-DK"/>
        </w:rPr>
        <w:t xml:space="preserve">Dette vil normalt være tilfældet </w:t>
      </w:r>
      <w:r w:rsidR="001B7B7D">
        <w:rPr>
          <w:lang w:val="da-DK"/>
        </w:rPr>
        <w:t>hvis begge projekter har forskningsformål.</w:t>
      </w:r>
    </w:p>
    <w:p w14:paraId="21E191B1" w14:textId="0BF8D65B" w:rsidR="00D7591C" w:rsidRDefault="00D7591C" w:rsidP="007D33D0">
      <w:pPr>
        <w:rPr>
          <w:lang w:val="da-DK"/>
        </w:rPr>
      </w:pPr>
    </w:p>
    <w:p w14:paraId="7E883030" w14:textId="2F1DFBB4" w:rsidR="00607BA2" w:rsidRDefault="00607BA2" w:rsidP="007D33D0">
      <w:pPr>
        <w:rPr>
          <w:lang w:val="da-DK"/>
        </w:rPr>
      </w:pPr>
      <w:r>
        <w:rPr>
          <w:lang w:val="da-DK"/>
        </w:rPr>
        <w:t xml:space="preserve">Efter denne definition af vigtige </w:t>
      </w:r>
      <w:r w:rsidR="00DE117C">
        <w:rPr>
          <w:lang w:val="da-DK"/>
        </w:rPr>
        <w:t xml:space="preserve">begreber </w:t>
      </w:r>
      <w:r>
        <w:rPr>
          <w:lang w:val="da-DK"/>
        </w:rPr>
        <w:t>kan opbevaring og behandling af data beskrives</w:t>
      </w:r>
      <w:r w:rsidR="00DE117C">
        <w:rPr>
          <w:lang w:val="da-DK"/>
        </w:rPr>
        <w:t>:</w:t>
      </w:r>
    </w:p>
    <w:p w14:paraId="197D55B8" w14:textId="0B653B87" w:rsidR="007A22B1" w:rsidRDefault="002F1D8C" w:rsidP="007D33D0">
      <w:pPr>
        <w:rPr>
          <w:lang w:val="da-DK"/>
        </w:rPr>
      </w:pPr>
      <w:r>
        <w:rPr>
          <w:lang w:val="da-DK"/>
        </w:rPr>
        <w:t xml:space="preserve">I forbindelse med implementering af </w:t>
      </w:r>
      <w:r w:rsidR="00AD3F72">
        <w:rPr>
          <w:lang w:val="da-DK"/>
        </w:rPr>
        <w:t>GPDR-</w:t>
      </w:r>
      <w:r>
        <w:rPr>
          <w:lang w:val="da-DK"/>
        </w:rPr>
        <w:t xml:space="preserve">reglerne </w:t>
      </w:r>
      <w:proofErr w:type="gramStart"/>
      <w:r>
        <w:rPr>
          <w:lang w:val="da-DK"/>
        </w:rPr>
        <w:t>indenfor</w:t>
      </w:r>
      <w:proofErr w:type="gramEnd"/>
      <w:r>
        <w:rPr>
          <w:lang w:val="da-DK"/>
        </w:rPr>
        <w:t xml:space="preserve"> sundhedsvidenskabelig</w:t>
      </w:r>
      <w:r w:rsidR="008B5BDF">
        <w:rPr>
          <w:lang w:val="da-DK"/>
        </w:rPr>
        <w:t xml:space="preserve"> </w:t>
      </w:r>
      <w:r>
        <w:rPr>
          <w:lang w:val="da-DK"/>
        </w:rPr>
        <w:t>forskning</w:t>
      </w:r>
      <w:r w:rsidR="008B5BDF">
        <w:rPr>
          <w:lang w:val="da-DK"/>
        </w:rPr>
        <w:t>,</w:t>
      </w:r>
      <w:r>
        <w:rPr>
          <w:lang w:val="da-DK"/>
        </w:rPr>
        <w:t xml:space="preserve"> skal de</w:t>
      </w:r>
      <w:r w:rsidR="00DE117C">
        <w:rPr>
          <w:lang w:val="da-DK"/>
        </w:rPr>
        <w:t>t</w:t>
      </w:r>
      <w:r>
        <w:rPr>
          <w:lang w:val="da-DK"/>
        </w:rPr>
        <w:t xml:space="preserve"> ved nationale samarbejder afklares hvem der er dataansvarlige</w:t>
      </w:r>
      <w:r w:rsidR="00BB47E0">
        <w:rPr>
          <w:lang w:val="da-DK"/>
        </w:rPr>
        <w:t>,</w:t>
      </w:r>
      <w:r>
        <w:rPr>
          <w:lang w:val="da-DK"/>
        </w:rPr>
        <w:t xml:space="preserve"> og hvem der evt</w:t>
      </w:r>
      <w:r w:rsidR="007A22B1">
        <w:rPr>
          <w:lang w:val="da-DK"/>
        </w:rPr>
        <w:t>.</w:t>
      </w:r>
      <w:r>
        <w:rPr>
          <w:lang w:val="da-DK"/>
        </w:rPr>
        <w:t xml:space="preserve"> er databehandlere.</w:t>
      </w:r>
      <w:r w:rsidR="007A22B1">
        <w:rPr>
          <w:lang w:val="da-DK"/>
        </w:rPr>
        <w:t xml:space="preserve"> Ofte vil </w:t>
      </w:r>
      <w:r w:rsidR="00DE117C">
        <w:rPr>
          <w:lang w:val="da-DK"/>
        </w:rPr>
        <w:t>d</w:t>
      </w:r>
      <w:r w:rsidR="007A22B1">
        <w:rPr>
          <w:lang w:val="da-DK"/>
        </w:rPr>
        <w:t xml:space="preserve">et </w:t>
      </w:r>
      <w:r w:rsidR="00DE117C">
        <w:rPr>
          <w:lang w:val="da-DK"/>
        </w:rPr>
        <w:t xml:space="preserve">nationale </w:t>
      </w:r>
      <w:r w:rsidR="007A22B1">
        <w:rPr>
          <w:lang w:val="da-DK"/>
        </w:rPr>
        <w:t>samarbejde tage udgangspunkt i en klinisk protokol</w:t>
      </w:r>
      <w:r w:rsidR="00BB47E0">
        <w:rPr>
          <w:lang w:val="da-DK"/>
        </w:rPr>
        <w:t>. Den kliniske protokol beskriver normalt</w:t>
      </w:r>
      <w:r w:rsidR="007A22B1">
        <w:rPr>
          <w:lang w:val="da-DK"/>
        </w:rPr>
        <w:t xml:space="preserve"> hvilke data der skal indgå</w:t>
      </w:r>
      <w:r w:rsidR="00BB47E0">
        <w:rPr>
          <w:lang w:val="da-DK"/>
        </w:rPr>
        <w:t>,</w:t>
      </w:r>
      <w:r w:rsidR="007A22B1">
        <w:rPr>
          <w:lang w:val="da-DK"/>
        </w:rPr>
        <w:t xml:space="preserve"> s</w:t>
      </w:r>
      <w:r w:rsidR="00BB47E0">
        <w:rPr>
          <w:lang w:val="da-DK"/>
        </w:rPr>
        <w:t>a</w:t>
      </w:r>
      <w:r w:rsidR="007A22B1">
        <w:rPr>
          <w:lang w:val="da-DK"/>
        </w:rPr>
        <w:t xml:space="preserve">mt hvordan de skal behandles </w:t>
      </w:r>
      <w:r w:rsidR="008B5BDF">
        <w:rPr>
          <w:lang w:val="da-DK"/>
        </w:rPr>
        <w:t xml:space="preserve">f.eks. </w:t>
      </w:r>
      <w:r w:rsidR="007A22B1">
        <w:rPr>
          <w:lang w:val="da-DK"/>
        </w:rPr>
        <w:t>statistisk. GDPR reglerne</w:t>
      </w:r>
      <w:r w:rsidR="00DE117C">
        <w:rPr>
          <w:lang w:val="da-DK"/>
        </w:rPr>
        <w:t xml:space="preserve"> medfører</w:t>
      </w:r>
      <w:r w:rsidR="00AD3F72">
        <w:rPr>
          <w:lang w:val="da-DK"/>
        </w:rPr>
        <w:t>,</w:t>
      </w:r>
      <w:r w:rsidR="007A22B1">
        <w:rPr>
          <w:lang w:val="da-DK"/>
        </w:rPr>
        <w:t xml:space="preserve"> at </w:t>
      </w:r>
      <w:r w:rsidR="00DE117C">
        <w:rPr>
          <w:lang w:val="da-DK"/>
        </w:rPr>
        <w:t xml:space="preserve">der </w:t>
      </w:r>
      <w:proofErr w:type="gramStart"/>
      <w:r w:rsidR="007A22B1">
        <w:rPr>
          <w:lang w:val="da-DK"/>
        </w:rPr>
        <w:t>udover</w:t>
      </w:r>
      <w:proofErr w:type="gramEnd"/>
      <w:r w:rsidR="007A22B1">
        <w:rPr>
          <w:lang w:val="da-DK"/>
        </w:rPr>
        <w:t xml:space="preserve"> den kliniske protokol</w:t>
      </w:r>
      <w:r w:rsidR="00AD3F72">
        <w:rPr>
          <w:lang w:val="da-DK"/>
        </w:rPr>
        <w:t>,</w:t>
      </w:r>
      <w:r w:rsidR="007A22B1">
        <w:rPr>
          <w:lang w:val="da-DK"/>
        </w:rPr>
        <w:t xml:space="preserve"> </w:t>
      </w:r>
      <w:r w:rsidR="00DE117C">
        <w:rPr>
          <w:lang w:val="da-DK"/>
        </w:rPr>
        <w:t xml:space="preserve">også skal udfærdiges en samarbejdsaftale om fælles dataansvar </w:t>
      </w:r>
      <w:r w:rsidR="007A22B1">
        <w:rPr>
          <w:lang w:val="da-DK"/>
        </w:rPr>
        <w:t>ved national</w:t>
      </w:r>
      <w:r w:rsidR="00DE117C">
        <w:rPr>
          <w:lang w:val="da-DK"/>
        </w:rPr>
        <w:t>t</w:t>
      </w:r>
      <w:r w:rsidR="007A22B1">
        <w:rPr>
          <w:lang w:val="da-DK"/>
        </w:rPr>
        <w:t xml:space="preserve"> samarbejde. De danske regioner og universiteter har i </w:t>
      </w:r>
      <w:r w:rsidR="00DE117C">
        <w:rPr>
          <w:lang w:val="da-DK"/>
        </w:rPr>
        <w:t>fællesskab</w:t>
      </w:r>
      <w:r w:rsidR="007A22B1">
        <w:rPr>
          <w:lang w:val="da-DK"/>
        </w:rPr>
        <w:t xml:space="preserve"> </w:t>
      </w:r>
      <w:r w:rsidR="00DE117C">
        <w:rPr>
          <w:lang w:val="da-DK"/>
        </w:rPr>
        <w:t xml:space="preserve">udarbejdet </w:t>
      </w:r>
      <w:r w:rsidR="007A22B1">
        <w:rPr>
          <w:lang w:val="da-DK"/>
        </w:rPr>
        <w:t>en skabelon for hvordan fælles dataansvar aftales. Skabelonen er relativ</w:t>
      </w:r>
      <w:r w:rsidR="00AD3F72">
        <w:rPr>
          <w:lang w:val="da-DK"/>
        </w:rPr>
        <w:t>t</w:t>
      </w:r>
      <w:r w:rsidR="007A22B1">
        <w:rPr>
          <w:lang w:val="da-DK"/>
        </w:rPr>
        <w:t xml:space="preserve"> nem at udfylde når alle deltagende regioner har deltaget </w:t>
      </w:r>
      <w:r w:rsidR="00BB47E0">
        <w:rPr>
          <w:lang w:val="da-DK"/>
        </w:rPr>
        <w:t xml:space="preserve">ligeligt </w:t>
      </w:r>
      <w:r w:rsidR="007A22B1">
        <w:rPr>
          <w:lang w:val="da-DK"/>
        </w:rPr>
        <w:t>i design af projektet</w:t>
      </w:r>
      <w:r w:rsidR="00607BA2">
        <w:rPr>
          <w:lang w:val="da-DK"/>
        </w:rPr>
        <w:t xml:space="preserve"> og en protokol er udarbejdet</w:t>
      </w:r>
      <w:r w:rsidR="007A22B1">
        <w:rPr>
          <w:lang w:val="da-DK"/>
        </w:rPr>
        <w:t>. Når skabelone</w:t>
      </w:r>
      <w:r w:rsidR="00566382">
        <w:rPr>
          <w:lang w:val="da-DK"/>
        </w:rPr>
        <w:t>n</w:t>
      </w:r>
      <w:r w:rsidR="007A22B1">
        <w:rPr>
          <w:lang w:val="da-DK"/>
        </w:rPr>
        <w:t xml:space="preserve"> er udfyldt er det klarlagt hvilke regioner der er dataansvarlige. Har man aftalt fælles dataansvar kan man nu juridisk frit dele data mellem regionerne</w:t>
      </w:r>
      <w:r w:rsidR="00DE117C">
        <w:rPr>
          <w:lang w:val="da-DK"/>
        </w:rPr>
        <w:t>. Hvis man ikke</w:t>
      </w:r>
      <w:r w:rsidR="007A22B1">
        <w:rPr>
          <w:lang w:val="da-DK"/>
        </w:rPr>
        <w:t xml:space="preserve"> har aftalt fælles dataansvar</w:t>
      </w:r>
      <w:r w:rsidR="00BB47E0">
        <w:rPr>
          <w:lang w:val="da-DK"/>
        </w:rPr>
        <w:t>,</w:t>
      </w:r>
      <w:r w:rsidR="007A22B1">
        <w:rPr>
          <w:lang w:val="da-DK"/>
        </w:rPr>
        <w:t xml:space="preserve"> skal der findes et grundlag </w:t>
      </w:r>
      <w:r w:rsidR="00AD3F72">
        <w:rPr>
          <w:lang w:val="da-DK"/>
        </w:rPr>
        <w:t xml:space="preserve">for </w:t>
      </w:r>
      <w:r w:rsidR="007A22B1">
        <w:rPr>
          <w:lang w:val="da-DK"/>
        </w:rPr>
        <w:t xml:space="preserve">hvordan data overføres fra region X til region Y. Dette kan være via videregivelsesaftaler </w:t>
      </w:r>
      <w:r w:rsidR="00BB47E0">
        <w:rPr>
          <w:lang w:val="da-DK"/>
        </w:rPr>
        <w:t xml:space="preserve">(kun </w:t>
      </w:r>
      <w:r w:rsidR="00607BA2">
        <w:rPr>
          <w:lang w:val="da-DK"/>
        </w:rPr>
        <w:t xml:space="preserve">standard </w:t>
      </w:r>
      <w:r w:rsidR="00BB47E0">
        <w:rPr>
          <w:lang w:val="da-DK"/>
        </w:rPr>
        <w:t>journaldata</w:t>
      </w:r>
      <w:r w:rsidR="0010354F">
        <w:rPr>
          <w:lang w:val="da-DK"/>
        </w:rPr>
        <w:t xml:space="preserve"> og medicinske billeder</w:t>
      </w:r>
      <w:r w:rsidR="00BB47E0">
        <w:rPr>
          <w:lang w:val="da-DK"/>
        </w:rPr>
        <w:t xml:space="preserve">) </w:t>
      </w:r>
      <w:r w:rsidR="007A22B1">
        <w:rPr>
          <w:lang w:val="da-DK"/>
        </w:rPr>
        <w:t>eller databehandleraftaler</w:t>
      </w:r>
      <w:r w:rsidR="00BB47E0">
        <w:rPr>
          <w:lang w:val="da-DK"/>
        </w:rPr>
        <w:t xml:space="preserve"> (hvis der laves </w:t>
      </w:r>
      <w:r w:rsidR="0010354F">
        <w:rPr>
          <w:lang w:val="da-DK"/>
        </w:rPr>
        <w:t xml:space="preserve">ekstra undersøgelser eller medicinske billeder </w:t>
      </w:r>
      <w:r w:rsidR="00BB47E0">
        <w:rPr>
          <w:lang w:val="da-DK"/>
        </w:rPr>
        <w:t>ud over standard klinisk praksis)</w:t>
      </w:r>
      <w:r w:rsidR="007A22B1">
        <w:rPr>
          <w:lang w:val="da-DK"/>
        </w:rPr>
        <w:t xml:space="preserve">. </w:t>
      </w:r>
    </w:p>
    <w:p w14:paraId="0905BC4B" w14:textId="45A97366" w:rsidR="00150315" w:rsidRDefault="007A22B1" w:rsidP="007D33D0">
      <w:pPr>
        <w:rPr>
          <w:lang w:val="da-DK"/>
        </w:rPr>
      </w:pPr>
      <w:r>
        <w:rPr>
          <w:lang w:val="da-DK"/>
        </w:rPr>
        <w:t>Den eller de dataansvarlige regioner skal sørge for</w:t>
      </w:r>
      <w:r w:rsidR="00BB47E0">
        <w:rPr>
          <w:lang w:val="da-DK"/>
        </w:rPr>
        <w:t>,</w:t>
      </w:r>
      <w:r>
        <w:rPr>
          <w:lang w:val="da-DK"/>
        </w:rPr>
        <w:t xml:space="preserve"> at projektet er registreret</w:t>
      </w:r>
      <w:r w:rsidR="008B5BDF">
        <w:rPr>
          <w:lang w:val="da-DK"/>
        </w:rPr>
        <w:t>/godkend</w:t>
      </w:r>
      <w:r w:rsidR="00607BA2">
        <w:rPr>
          <w:lang w:val="da-DK"/>
        </w:rPr>
        <w:t>t</w:t>
      </w:r>
      <w:r>
        <w:rPr>
          <w:lang w:val="da-DK"/>
        </w:rPr>
        <w:t xml:space="preserve"> i regionens</w:t>
      </w:r>
      <w:r w:rsidR="001E4D6B">
        <w:rPr>
          <w:lang w:val="da-DK"/>
        </w:rPr>
        <w:t>/regionernes</w:t>
      </w:r>
      <w:r>
        <w:rPr>
          <w:lang w:val="da-DK"/>
        </w:rPr>
        <w:t xml:space="preserve"> fortegnelse over forskningsprojekter</w:t>
      </w:r>
      <w:r w:rsidR="00566382">
        <w:rPr>
          <w:lang w:val="da-DK"/>
        </w:rPr>
        <w:t>,</w:t>
      </w:r>
      <w:r w:rsidR="008B5BDF">
        <w:rPr>
          <w:lang w:val="da-DK"/>
        </w:rPr>
        <w:t xml:space="preserve"> </w:t>
      </w:r>
      <w:r w:rsidR="00607BA2">
        <w:rPr>
          <w:lang w:val="da-DK"/>
        </w:rPr>
        <w:t>da dette</w:t>
      </w:r>
      <w:r w:rsidR="008B5BDF">
        <w:rPr>
          <w:lang w:val="da-DK"/>
        </w:rPr>
        <w:t xml:space="preserve"> giver tilladelse til at have data </w:t>
      </w:r>
      <w:r w:rsidR="00566382">
        <w:rPr>
          <w:lang w:val="da-DK"/>
        </w:rPr>
        <w:t xml:space="preserve">opbevaret </w:t>
      </w:r>
      <w:r w:rsidR="008B5BDF">
        <w:rPr>
          <w:lang w:val="da-DK"/>
        </w:rPr>
        <w:t>og arbejde med dem</w:t>
      </w:r>
      <w:r>
        <w:rPr>
          <w:lang w:val="da-DK"/>
        </w:rPr>
        <w:t>. Denne fortegnelse kan have lidt forskellige navne i de enkelte regioner</w:t>
      </w:r>
      <w:r w:rsidR="00BB47E0">
        <w:rPr>
          <w:lang w:val="da-DK"/>
        </w:rPr>
        <w:t>.</w:t>
      </w:r>
      <w:r>
        <w:rPr>
          <w:lang w:val="da-DK"/>
        </w:rPr>
        <w:t xml:space="preserve"> </w:t>
      </w:r>
      <w:r w:rsidR="00BB47E0">
        <w:rPr>
          <w:lang w:val="da-DK"/>
        </w:rPr>
        <w:t>I</w:t>
      </w:r>
      <w:r>
        <w:rPr>
          <w:lang w:val="da-DK"/>
        </w:rPr>
        <w:t xml:space="preserve"> region Syd hedder den </w:t>
      </w:r>
      <w:r w:rsidR="00AD3F72">
        <w:rPr>
          <w:lang w:val="da-DK"/>
        </w:rPr>
        <w:t>”</w:t>
      </w:r>
      <w:r>
        <w:rPr>
          <w:lang w:val="da-DK"/>
        </w:rPr>
        <w:t>forteg</w:t>
      </w:r>
      <w:r w:rsidR="00150315">
        <w:rPr>
          <w:lang w:val="da-DK"/>
        </w:rPr>
        <w:t>n</w:t>
      </w:r>
      <w:r>
        <w:rPr>
          <w:lang w:val="da-DK"/>
        </w:rPr>
        <w:t>elsen over sundhedsvidenskabelige projekter</w:t>
      </w:r>
      <w:r w:rsidR="00AD3F72">
        <w:rPr>
          <w:lang w:val="da-DK"/>
        </w:rPr>
        <w:t>”</w:t>
      </w:r>
      <w:r w:rsidR="00A72600">
        <w:rPr>
          <w:lang w:val="da-DK"/>
        </w:rPr>
        <w:t xml:space="preserve">. </w:t>
      </w:r>
      <w:r w:rsidR="00150315">
        <w:rPr>
          <w:lang w:val="da-DK"/>
        </w:rPr>
        <w:t xml:space="preserve">Fortegnelsen har overtaget anmeldelsen af </w:t>
      </w:r>
      <w:r w:rsidR="00607BA2">
        <w:rPr>
          <w:lang w:val="da-DK"/>
        </w:rPr>
        <w:t>”</w:t>
      </w:r>
      <w:r w:rsidR="00150315">
        <w:rPr>
          <w:lang w:val="da-DK"/>
        </w:rPr>
        <w:t>databasen</w:t>
      </w:r>
      <w:r w:rsidR="00607BA2">
        <w:rPr>
          <w:lang w:val="da-DK"/>
        </w:rPr>
        <w:t>”</w:t>
      </w:r>
      <w:r w:rsidR="00150315">
        <w:rPr>
          <w:lang w:val="da-DK"/>
        </w:rPr>
        <w:t xml:space="preserve"> til datatilsynet</w:t>
      </w:r>
      <w:r w:rsidR="00BB47E0">
        <w:rPr>
          <w:lang w:val="da-DK"/>
        </w:rPr>
        <w:t>,</w:t>
      </w:r>
      <w:r w:rsidR="00150315">
        <w:rPr>
          <w:lang w:val="da-DK"/>
        </w:rPr>
        <w:t xml:space="preserve"> som det blev gjort for år tilbage. Hvis der ikke indgår nogle databehandlere er projektet klar til start efter optagelse på fortegnelsen</w:t>
      </w:r>
      <w:r w:rsidR="00BB47E0">
        <w:rPr>
          <w:lang w:val="da-DK"/>
        </w:rPr>
        <w:t>.</w:t>
      </w:r>
    </w:p>
    <w:p w14:paraId="7CE0A469" w14:textId="715294B1" w:rsidR="00247370" w:rsidRDefault="00150315" w:rsidP="007D33D0">
      <w:pPr>
        <w:rPr>
          <w:lang w:val="da-DK"/>
        </w:rPr>
      </w:pPr>
      <w:r>
        <w:rPr>
          <w:lang w:val="da-DK"/>
        </w:rPr>
        <w:t>Hvis DcmCollab anvendes</w:t>
      </w:r>
      <w:r w:rsidR="002351C9">
        <w:rPr>
          <w:lang w:val="da-DK"/>
        </w:rPr>
        <w:t>,</w:t>
      </w:r>
      <w:r>
        <w:rPr>
          <w:lang w:val="da-DK"/>
        </w:rPr>
        <w:t xml:space="preserve"> er DcmCollab databehandler på projektet.</w:t>
      </w:r>
      <w:r w:rsidR="002351C9">
        <w:rPr>
          <w:lang w:val="da-DK"/>
        </w:rPr>
        <w:t xml:space="preserve"> Der skal derfor </w:t>
      </w:r>
      <w:r w:rsidR="00AA468A">
        <w:rPr>
          <w:lang w:val="da-DK"/>
        </w:rPr>
        <w:t xml:space="preserve">ligge </w:t>
      </w:r>
      <w:r w:rsidR="002351C9">
        <w:rPr>
          <w:lang w:val="da-DK"/>
        </w:rPr>
        <w:t xml:space="preserve">en databehandleraftale mellem projektet og DcmCollab. </w:t>
      </w:r>
      <w:r w:rsidR="00AA468A">
        <w:rPr>
          <w:lang w:val="da-DK"/>
        </w:rPr>
        <w:t xml:space="preserve">Enkeltstående databehandleraftaler </w:t>
      </w:r>
      <w:r w:rsidR="00B1764B">
        <w:rPr>
          <w:lang w:val="da-DK"/>
        </w:rPr>
        <w:t xml:space="preserve">er imidlertid ikke længere </w:t>
      </w:r>
      <w:proofErr w:type="gramStart"/>
      <w:r w:rsidR="00B1764B">
        <w:rPr>
          <w:lang w:val="da-DK"/>
        </w:rPr>
        <w:t xml:space="preserve">nødvendige </w:t>
      </w:r>
      <w:r w:rsidR="002351C9">
        <w:rPr>
          <w:lang w:val="da-DK"/>
        </w:rPr>
        <w:t xml:space="preserve"> i</w:t>
      </w:r>
      <w:proofErr w:type="gramEnd"/>
      <w:r w:rsidR="002351C9">
        <w:rPr>
          <w:lang w:val="da-DK"/>
        </w:rPr>
        <w:t xml:space="preserve"> forhold til DcmCollab</w:t>
      </w:r>
      <w:r w:rsidR="00247370">
        <w:rPr>
          <w:lang w:val="da-DK"/>
        </w:rPr>
        <w:t>,</w:t>
      </w:r>
      <w:r w:rsidR="002351C9">
        <w:rPr>
          <w:lang w:val="da-DK"/>
        </w:rPr>
        <w:t xml:space="preserve"> da der er </w:t>
      </w:r>
      <w:r w:rsidR="00AA468A">
        <w:rPr>
          <w:lang w:val="da-DK"/>
        </w:rPr>
        <w:t xml:space="preserve">indgået </w:t>
      </w:r>
      <w:r w:rsidR="002351C9">
        <w:rPr>
          <w:lang w:val="da-DK"/>
        </w:rPr>
        <w:t xml:space="preserve">rammeaftaler om brugen af DcmCollab mellem regionerne og DcmCollab. Det eneste man skal gøre for at få databehandleraftalen på plads, er at man ved anmeldelse af projektet til fortegnelsen oplyser at DcmCollab bruges til lagring af </w:t>
      </w:r>
      <w:proofErr w:type="spellStart"/>
      <w:r w:rsidR="002351C9">
        <w:rPr>
          <w:lang w:val="da-DK"/>
        </w:rPr>
        <w:t>Dicom</w:t>
      </w:r>
      <w:proofErr w:type="spellEnd"/>
      <w:r w:rsidR="002351C9">
        <w:rPr>
          <w:lang w:val="da-DK"/>
        </w:rPr>
        <w:t xml:space="preserve"> data og oplyser det journal nummer den enkelte region har for aftalen med DcmCollab (forskellig</w:t>
      </w:r>
      <w:r w:rsidR="00247370">
        <w:rPr>
          <w:lang w:val="da-DK"/>
        </w:rPr>
        <w:t>t</w:t>
      </w:r>
      <w:r w:rsidR="002351C9">
        <w:rPr>
          <w:lang w:val="da-DK"/>
        </w:rPr>
        <w:t xml:space="preserve"> for de enkelte regioner)</w:t>
      </w:r>
      <w:r w:rsidR="00BB47E0">
        <w:rPr>
          <w:lang w:val="da-DK"/>
        </w:rPr>
        <w:t>.</w:t>
      </w:r>
      <w:r>
        <w:rPr>
          <w:lang w:val="da-DK"/>
        </w:rPr>
        <w:t xml:space="preserve"> </w:t>
      </w:r>
    </w:p>
    <w:p w14:paraId="526574D6" w14:textId="6CC31406" w:rsidR="00247370" w:rsidRDefault="00247370" w:rsidP="007D33D0">
      <w:pPr>
        <w:rPr>
          <w:lang w:val="da-DK"/>
        </w:rPr>
      </w:pPr>
      <w:r>
        <w:rPr>
          <w:lang w:val="da-DK"/>
        </w:rPr>
        <w:t xml:space="preserve">Rent juridisk er man </w:t>
      </w:r>
      <w:r w:rsidR="00B1764B">
        <w:rPr>
          <w:lang w:val="da-DK"/>
        </w:rPr>
        <w:t xml:space="preserve">herefter </w:t>
      </w:r>
      <w:r>
        <w:rPr>
          <w:lang w:val="da-DK"/>
        </w:rPr>
        <w:t>klar til at starte sit projekt. DcmCollab har</w:t>
      </w:r>
      <w:r w:rsidR="009E65A7">
        <w:rPr>
          <w:lang w:val="da-DK"/>
        </w:rPr>
        <w:t xml:space="preserve"> dog</w:t>
      </w:r>
      <w:r>
        <w:rPr>
          <w:lang w:val="da-DK"/>
        </w:rPr>
        <w:t xml:space="preserve"> en politik om at alle deltagende centre </w:t>
      </w:r>
      <w:r w:rsidR="00BB47E0">
        <w:rPr>
          <w:lang w:val="da-DK"/>
        </w:rPr>
        <w:t xml:space="preserve">skal anføre eksplicit </w:t>
      </w:r>
      <w:r>
        <w:rPr>
          <w:lang w:val="da-DK"/>
        </w:rPr>
        <w:t>i et skema hvem der må tilgå data</w:t>
      </w:r>
      <w:r w:rsidR="00BB47E0">
        <w:rPr>
          <w:lang w:val="da-DK"/>
        </w:rPr>
        <w:t xml:space="preserve"> fra de andre centre</w:t>
      </w:r>
      <w:r>
        <w:rPr>
          <w:lang w:val="da-DK"/>
        </w:rPr>
        <w:t xml:space="preserve">. Dette skema er et arbejdsdokument for DcmCollab, men ikke juridisk nødvendigt, da de juridiske forhold i princippet er afklaret i samarbejdsaftalen. Årsagen til at DcmCollab bruger </w:t>
      </w:r>
      <w:r w:rsidR="009E65A7">
        <w:rPr>
          <w:lang w:val="da-DK"/>
        </w:rPr>
        <w:t xml:space="preserve">skemaet </w:t>
      </w:r>
      <w:r>
        <w:rPr>
          <w:lang w:val="da-DK"/>
        </w:rPr>
        <w:t xml:space="preserve">er </w:t>
      </w:r>
      <w:r w:rsidR="009E65A7">
        <w:rPr>
          <w:lang w:val="da-DK"/>
        </w:rPr>
        <w:t xml:space="preserve">dels </w:t>
      </w:r>
      <w:r>
        <w:rPr>
          <w:lang w:val="da-DK"/>
        </w:rPr>
        <w:t xml:space="preserve">at give den enkelte bruger en forståelse </w:t>
      </w:r>
      <w:r w:rsidR="009E65A7">
        <w:rPr>
          <w:lang w:val="da-DK"/>
        </w:rPr>
        <w:t xml:space="preserve">for </w:t>
      </w:r>
      <w:r>
        <w:rPr>
          <w:lang w:val="da-DK"/>
        </w:rPr>
        <w:lastRenderedPageBreak/>
        <w:t xml:space="preserve">hvem der kan se data, </w:t>
      </w:r>
      <w:r w:rsidR="009E65A7">
        <w:rPr>
          <w:lang w:val="da-DK"/>
        </w:rPr>
        <w:t xml:space="preserve">dels at </w:t>
      </w:r>
      <w:r>
        <w:rPr>
          <w:lang w:val="da-DK"/>
        </w:rPr>
        <w:t>give DcmCollab et overblik over hvem der bruger systemet fra de lokale centre. En sådan oversigt er nødvendig, da DcmCollab er forpligtiget til</w:t>
      </w:r>
      <w:r w:rsidR="009E65A7">
        <w:rPr>
          <w:lang w:val="da-DK"/>
        </w:rPr>
        <w:t>,</w:t>
      </w:r>
      <w:r>
        <w:rPr>
          <w:lang w:val="da-DK"/>
        </w:rPr>
        <w:t xml:space="preserve"> via rammeaftalerne med regionerne</w:t>
      </w:r>
      <w:r w:rsidR="009E65A7">
        <w:rPr>
          <w:lang w:val="da-DK"/>
        </w:rPr>
        <w:t>,</w:t>
      </w:r>
      <w:r>
        <w:rPr>
          <w:lang w:val="da-DK"/>
        </w:rPr>
        <w:t xml:space="preserve"> med jævne mellemrum at gennemgå, at det stadig er de rette brugere der har adgang til systemet.</w:t>
      </w:r>
      <w:r w:rsidR="00BB47E0">
        <w:rPr>
          <w:lang w:val="da-DK"/>
        </w:rPr>
        <w:t xml:space="preserve"> Denne gennemgang foregår ved at DcmCollab elektronisk beder den lokale protokolansvarlige </w:t>
      </w:r>
      <w:r w:rsidR="00566382">
        <w:rPr>
          <w:lang w:val="da-DK"/>
        </w:rPr>
        <w:t xml:space="preserve">om </w:t>
      </w:r>
      <w:r w:rsidR="00BB47E0">
        <w:rPr>
          <w:lang w:val="da-DK"/>
        </w:rPr>
        <w:t>at bekræfte</w:t>
      </w:r>
      <w:r w:rsidR="00607BA2">
        <w:rPr>
          <w:lang w:val="da-DK"/>
        </w:rPr>
        <w:t>,</w:t>
      </w:r>
      <w:r w:rsidR="00BB47E0">
        <w:rPr>
          <w:lang w:val="da-DK"/>
        </w:rPr>
        <w:t xml:space="preserve"> at de nuværende </w:t>
      </w:r>
      <w:r w:rsidR="00607BA2">
        <w:rPr>
          <w:lang w:val="da-DK"/>
        </w:rPr>
        <w:t xml:space="preserve">lokale </w:t>
      </w:r>
      <w:r w:rsidR="00BB47E0">
        <w:rPr>
          <w:lang w:val="da-DK"/>
        </w:rPr>
        <w:t xml:space="preserve">brugere stadig må have adgang til data </w:t>
      </w:r>
      <w:r>
        <w:rPr>
          <w:lang w:val="da-DK"/>
        </w:rPr>
        <w:t xml:space="preserve">(link til </w:t>
      </w:r>
      <w:proofErr w:type="spellStart"/>
      <w:r w:rsidR="00BB47E0">
        <w:rPr>
          <w:lang w:val="da-DK"/>
        </w:rPr>
        <w:t>DcmCollabs</w:t>
      </w:r>
      <w:proofErr w:type="spellEnd"/>
      <w:r w:rsidR="00BB47E0">
        <w:rPr>
          <w:lang w:val="da-DK"/>
        </w:rPr>
        <w:t xml:space="preserve"> arbejdsdokument</w:t>
      </w:r>
      <w:r>
        <w:rPr>
          <w:lang w:val="da-DK"/>
        </w:rPr>
        <w:t xml:space="preserve"> nedenfor).</w:t>
      </w:r>
    </w:p>
    <w:p w14:paraId="319B0A20" w14:textId="7C0B0E4A" w:rsidR="00525C4B" w:rsidRDefault="00836B97" w:rsidP="007D33D0">
      <w:pPr>
        <w:rPr>
          <w:lang w:val="da-DK"/>
        </w:rPr>
      </w:pPr>
      <w:r>
        <w:rPr>
          <w:lang w:val="da-DK"/>
        </w:rPr>
        <w:t>V</w:t>
      </w:r>
      <w:r w:rsidR="007C7C8E">
        <w:rPr>
          <w:lang w:val="da-DK"/>
        </w:rPr>
        <w:t xml:space="preserve">ed anmeldelse af </w:t>
      </w:r>
      <w:r>
        <w:rPr>
          <w:lang w:val="da-DK"/>
        </w:rPr>
        <w:t xml:space="preserve">et </w:t>
      </w:r>
      <w:r w:rsidR="007C7C8E">
        <w:rPr>
          <w:lang w:val="da-DK"/>
        </w:rPr>
        <w:t>projekt til fortegnelsen</w:t>
      </w:r>
      <w:r w:rsidR="00607BA2">
        <w:rPr>
          <w:lang w:val="da-DK"/>
        </w:rPr>
        <w:t>,</w:t>
      </w:r>
      <w:r w:rsidR="007C7C8E">
        <w:rPr>
          <w:lang w:val="da-DK"/>
        </w:rPr>
        <w:t xml:space="preserve"> får man tilladelse til at have data </w:t>
      </w:r>
      <w:r>
        <w:rPr>
          <w:lang w:val="da-DK"/>
        </w:rPr>
        <w:t xml:space="preserve">tilgængelige </w:t>
      </w:r>
      <w:r w:rsidR="007C7C8E">
        <w:rPr>
          <w:lang w:val="da-DK"/>
        </w:rPr>
        <w:t xml:space="preserve">og </w:t>
      </w:r>
      <w:r>
        <w:rPr>
          <w:lang w:val="da-DK"/>
        </w:rPr>
        <w:t xml:space="preserve">anvende </w:t>
      </w:r>
      <w:r w:rsidR="007C7C8E">
        <w:rPr>
          <w:lang w:val="da-DK"/>
        </w:rPr>
        <w:t>dem i projektet</w:t>
      </w:r>
      <w:r w:rsidR="00900531">
        <w:rPr>
          <w:lang w:val="da-DK"/>
        </w:rPr>
        <w:t xml:space="preserve">. </w:t>
      </w:r>
      <w:r>
        <w:rPr>
          <w:lang w:val="da-DK"/>
        </w:rPr>
        <w:t>Der er</w:t>
      </w:r>
      <w:r w:rsidR="00900531">
        <w:rPr>
          <w:lang w:val="da-DK"/>
        </w:rPr>
        <w:t xml:space="preserve"> implicit i den forbindelse givet </w:t>
      </w:r>
      <w:r w:rsidR="003F4DB2">
        <w:rPr>
          <w:lang w:val="da-DK"/>
        </w:rPr>
        <w:t xml:space="preserve">juridisk </w:t>
      </w:r>
      <w:r w:rsidR="00900531">
        <w:rPr>
          <w:lang w:val="da-DK"/>
        </w:rPr>
        <w:t xml:space="preserve">tilladelse </w:t>
      </w:r>
      <w:r w:rsidR="003F4DB2">
        <w:rPr>
          <w:lang w:val="da-DK"/>
        </w:rPr>
        <w:t xml:space="preserve">fra regionen </w:t>
      </w:r>
      <w:r w:rsidR="00900531">
        <w:rPr>
          <w:lang w:val="da-DK"/>
        </w:rPr>
        <w:t xml:space="preserve">til at have disse data </w:t>
      </w:r>
      <w:r w:rsidR="003F4DB2">
        <w:rPr>
          <w:lang w:val="da-DK"/>
        </w:rPr>
        <w:t xml:space="preserve">lagret </w:t>
      </w:r>
      <w:r w:rsidR="00D116E4">
        <w:rPr>
          <w:lang w:val="da-DK"/>
        </w:rPr>
        <w:t xml:space="preserve">og anvendt </w:t>
      </w:r>
      <w:r w:rsidR="003F4DB2">
        <w:rPr>
          <w:lang w:val="da-DK"/>
        </w:rPr>
        <w:t>til forskningsformål</w:t>
      </w:r>
      <w:r w:rsidR="00900531">
        <w:rPr>
          <w:lang w:val="da-DK"/>
        </w:rPr>
        <w:t xml:space="preserve">. </w:t>
      </w:r>
      <w:r w:rsidR="007C7C8E">
        <w:rPr>
          <w:lang w:val="da-DK"/>
        </w:rPr>
        <w:t>Selvom forskerne ofte ikke vil bemærke det, vil</w:t>
      </w:r>
      <w:r w:rsidR="00900531">
        <w:rPr>
          <w:lang w:val="da-DK"/>
        </w:rPr>
        <w:t xml:space="preserve"> tillad</w:t>
      </w:r>
      <w:r w:rsidR="003F4DB2">
        <w:rPr>
          <w:lang w:val="da-DK"/>
        </w:rPr>
        <w:t>e</w:t>
      </w:r>
      <w:r w:rsidR="00900531">
        <w:rPr>
          <w:lang w:val="da-DK"/>
        </w:rPr>
        <w:t xml:space="preserve">lse </w:t>
      </w:r>
      <w:r w:rsidR="007C7C8E">
        <w:rPr>
          <w:lang w:val="da-DK"/>
        </w:rPr>
        <w:t xml:space="preserve">til at bruge data </w:t>
      </w:r>
      <w:r w:rsidR="00D116E4">
        <w:rPr>
          <w:lang w:val="da-DK"/>
        </w:rPr>
        <w:t xml:space="preserve">normalt </w:t>
      </w:r>
      <w:r w:rsidR="007C7C8E">
        <w:rPr>
          <w:lang w:val="da-DK"/>
        </w:rPr>
        <w:t>blive give</w:t>
      </w:r>
      <w:r w:rsidR="00D116E4">
        <w:rPr>
          <w:lang w:val="da-DK"/>
        </w:rPr>
        <w:t>t</w:t>
      </w:r>
      <w:r w:rsidR="007C7C8E">
        <w:rPr>
          <w:lang w:val="da-DK"/>
        </w:rPr>
        <w:t xml:space="preserve"> </w:t>
      </w:r>
      <w:r w:rsidR="00900531">
        <w:rPr>
          <w:lang w:val="da-DK"/>
        </w:rPr>
        <w:t xml:space="preserve">med baggrund i paragraf 10 af </w:t>
      </w:r>
      <w:r w:rsidR="00900531" w:rsidRPr="00175116">
        <w:rPr>
          <w:lang w:val="da-DK"/>
        </w:rPr>
        <w:t>databeskyttelsesloven</w:t>
      </w:r>
      <w:r w:rsidR="00900531">
        <w:rPr>
          <w:lang w:val="da-DK"/>
        </w:rPr>
        <w:t>. I denne paragraf fremgår det</w:t>
      </w:r>
      <w:r w:rsidR="003F4DB2">
        <w:rPr>
          <w:lang w:val="da-DK"/>
        </w:rPr>
        <w:t>,</w:t>
      </w:r>
      <w:r w:rsidR="00900531">
        <w:rPr>
          <w:lang w:val="da-DK"/>
        </w:rPr>
        <w:t xml:space="preserve"> at data må behandles</w:t>
      </w:r>
      <w:r w:rsidR="003F4DB2">
        <w:rPr>
          <w:lang w:val="da-DK"/>
        </w:rPr>
        <w:t xml:space="preserve"> </w:t>
      </w:r>
      <w:r w:rsidR="00900531">
        <w:rPr>
          <w:lang w:val="da-DK"/>
        </w:rPr>
        <w:t>”…</w:t>
      </w:r>
      <w:r w:rsidR="00900531" w:rsidRPr="00900531">
        <w:rPr>
          <w:lang w:val="da-DK"/>
        </w:rPr>
        <w:t xml:space="preserve"> hvis dette alene sker med henblik på at udføre statistiske eller videnskabelige undersøgelser af væsentlig samfundsmæssig betydning</w:t>
      </w:r>
      <w:r w:rsidR="00900531">
        <w:rPr>
          <w:lang w:val="da-DK"/>
        </w:rPr>
        <w:t>…”</w:t>
      </w:r>
      <w:r w:rsidR="00607BA2">
        <w:rPr>
          <w:lang w:val="da-DK"/>
        </w:rPr>
        <w:t>, uden patient</w:t>
      </w:r>
      <w:r w:rsidR="00566382">
        <w:rPr>
          <w:lang w:val="da-DK"/>
        </w:rPr>
        <w:t>ens</w:t>
      </w:r>
      <w:r w:rsidR="00607BA2">
        <w:rPr>
          <w:lang w:val="da-DK"/>
        </w:rPr>
        <w:t xml:space="preserve"> eksplicit</w:t>
      </w:r>
      <w:r>
        <w:rPr>
          <w:lang w:val="da-DK"/>
        </w:rPr>
        <w:t>te</w:t>
      </w:r>
      <w:r w:rsidR="00607BA2">
        <w:rPr>
          <w:lang w:val="da-DK"/>
        </w:rPr>
        <w:t xml:space="preserve"> samtykke til bearbejdning af data</w:t>
      </w:r>
      <w:r w:rsidR="00900531">
        <w:rPr>
          <w:lang w:val="da-DK"/>
        </w:rPr>
        <w:t>. Når regionerne bruger denne paragraf skal patienterne kun give tilladelse til indhentning af data (se ovenfor)</w:t>
      </w:r>
      <w:r w:rsidR="003F4DB2">
        <w:rPr>
          <w:lang w:val="da-DK"/>
        </w:rPr>
        <w:t>,</w:t>
      </w:r>
      <w:r w:rsidR="00900531">
        <w:rPr>
          <w:lang w:val="da-DK"/>
        </w:rPr>
        <w:t xml:space="preserve"> men ikke til at data bagefter </w:t>
      </w:r>
      <w:r w:rsidR="003F4DB2">
        <w:rPr>
          <w:lang w:val="da-DK"/>
        </w:rPr>
        <w:t>m</w:t>
      </w:r>
      <w:r w:rsidR="00900531">
        <w:rPr>
          <w:lang w:val="da-DK"/>
        </w:rPr>
        <w:t>å anvendes i forskningsprojektet.</w:t>
      </w:r>
      <w:r w:rsidR="00525C4B">
        <w:rPr>
          <w:lang w:val="da-DK"/>
        </w:rPr>
        <w:t xml:space="preserve"> Et alternativ til at bruge paragraf 10 er at bruge et patientsamtykke til at forskeren må behandle data. Ved brug af paragraf 10 som hjemmel, kan patienten ikke trække et samtykke til behandling af data</w:t>
      </w:r>
      <w:r>
        <w:rPr>
          <w:lang w:val="da-DK"/>
        </w:rPr>
        <w:t xml:space="preserve"> tilbage</w:t>
      </w:r>
      <w:r w:rsidR="00525C4B">
        <w:rPr>
          <w:lang w:val="da-DK"/>
        </w:rPr>
        <w:t xml:space="preserve"> (da det ikke findes), mens det er muligt hvis behandling af data er baseret på samtykke. </w:t>
      </w:r>
      <w:r>
        <w:rPr>
          <w:lang w:val="da-DK"/>
        </w:rPr>
        <w:t>V</w:t>
      </w:r>
      <w:r w:rsidR="00525C4B">
        <w:rPr>
          <w:lang w:val="da-DK"/>
        </w:rPr>
        <w:t>ed paragraf 10 kan data</w:t>
      </w:r>
      <w:r>
        <w:rPr>
          <w:lang w:val="da-DK"/>
        </w:rPr>
        <w:t xml:space="preserve"> således</w:t>
      </w:r>
      <w:r w:rsidR="00525C4B">
        <w:rPr>
          <w:lang w:val="da-DK"/>
        </w:rPr>
        <w:t xml:space="preserve"> stadig </w:t>
      </w:r>
      <w:r>
        <w:rPr>
          <w:lang w:val="da-DK"/>
        </w:rPr>
        <w:t xml:space="preserve">anvendes </w:t>
      </w:r>
      <w:r w:rsidR="00525C4B">
        <w:rPr>
          <w:lang w:val="da-DK"/>
        </w:rPr>
        <w:t>i studiet dersom patient</w:t>
      </w:r>
      <w:r>
        <w:rPr>
          <w:lang w:val="da-DK"/>
        </w:rPr>
        <w:t>en</w:t>
      </w:r>
      <w:r w:rsidR="00525C4B">
        <w:rPr>
          <w:lang w:val="da-DK"/>
        </w:rPr>
        <w:t xml:space="preserve"> trækker sit samtykke </w:t>
      </w:r>
      <w:r>
        <w:rPr>
          <w:lang w:val="da-DK"/>
        </w:rPr>
        <w:t xml:space="preserve">til </w:t>
      </w:r>
      <w:r w:rsidR="00525C4B">
        <w:rPr>
          <w:lang w:val="da-DK"/>
        </w:rPr>
        <w:t>at deltage med ekstra data til studiet</w:t>
      </w:r>
      <w:r>
        <w:rPr>
          <w:lang w:val="da-DK"/>
        </w:rPr>
        <w:t>. Dette er</w:t>
      </w:r>
      <w:r w:rsidR="00525C4B">
        <w:rPr>
          <w:lang w:val="da-DK"/>
        </w:rPr>
        <w:t xml:space="preserve"> ikke er tilfældet ved patientsamtykke til databehandling.</w:t>
      </w:r>
    </w:p>
    <w:p w14:paraId="1EE2C6F4" w14:textId="77777777" w:rsidR="00BB09B9" w:rsidRDefault="00BB09B9" w:rsidP="007D33D0">
      <w:pPr>
        <w:rPr>
          <w:lang w:val="da-DK"/>
        </w:rPr>
      </w:pPr>
    </w:p>
    <w:p w14:paraId="58CCF77F" w14:textId="08EFF5C4" w:rsidR="00D116E4" w:rsidRPr="007B1F5C" w:rsidRDefault="00D116E4" w:rsidP="007D33D0">
      <w:pPr>
        <w:rPr>
          <w:b/>
          <w:i/>
          <w:lang w:val="da-DK"/>
        </w:rPr>
      </w:pPr>
      <w:r w:rsidRPr="007B1F5C">
        <w:rPr>
          <w:b/>
          <w:i/>
          <w:lang w:val="da-DK"/>
        </w:rPr>
        <w:t>Nationale links:</w:t>
      </w:r>
    </w:p>
    <w:p w14:paraId="44B5AE63" w14:textId="5C7008C3" w:rsidR="00D116E4" w:rsidRDefault="00D116E4" w:rsidP="007D33D0">
      <w:pPr>
        <w:rPr>
          <w:lang w:val="da-DK"/>
        </w:rPr>
      </w:pPr>
      <w:r>
        <w:rPr>
          <w:lang w:val="da-DK"/>
        </w:rPr>
        <w:t>Regionernes fælles aftale om ”</w:t>
      </w:r>
      <w:r w:rsidRPr="00D116E4">
        <w:rPr>
          <w:lang w:val="da-DK"/>
        </w:rPr>
        <w:t>Skabelon til aftale om fælles dataansvar i forskningsprojekter</w:t>
      </w:r>
      <w:r>
        <w:rPr>
          <w:lang w:val="da-DK"/>
        </w:rPr>
        <w:t>” samt regionernes vejledning om databeskyttelsesroller:</w:t>
      </w:r>
    </w:p>
    <w:p w14:paraId="2DE5D25E" w14:textId="510D1581" w:rsidR="00D116E4" w:rsidRDefault="00831509" w:rsidP="007D33D0">
      <w:pPr>
        <w:rPr>
          <w:lang w:val="da-DK"/>
        </w:rPr>
      </w:pPr>
      <w:hyperlink r:id="rId6" w:history="1">
        <w:r w:rsidR="00D116E4" w:rsidRPr="009D693E">
          <w:rPr>
            <w:rStyle w:val="Hyperlink"/>
            <w:lang w:val="da-DK"/>
          </w:rPr>
          <w:t>https://www.regioner.dk/juraogsundhedsforskning</w:t>
        </w:r>
      </w:hyperlink>
    </w:p>
    <w:p w14:paraId="7DFEC895" w14:textId="06D38326" w:rsidR="00D116E4" w:rsidRDefault="00D116E4" w:rsidP="007D33D0">
      <w:pPr>
        <w:rPr>
          <w:lang w:val="da-DK"/>
        </w:rPr>
      </w:pPr>
      <w:r>
        <w:rPr>
          <w:lang w:val="da-DK"/>
        </w:rPr>
        <w:t>Databeskyttelsesloven (dansk lovgivning):</w:t>
      </w:r>
    </w:p>
    <w:p w14:paraId="7D873D73" w14:textId="649FA58E" w:rsidR="00D116E4" w:rsidRDefault="00831509" w:rsidP="007D33D0">
      <w:pPr>
        <w:rPr>
          <w:lang w:val="da-DK"/>
        </w:rPr>
      </w:pPr>
      <w:hyperlink r:id="rId7" w:history="1">
        <w:r w:rsidR="00D116E4" w:rsidRPr="009D693E">
          <w:rPr>
            <w:rStyle w:val="Hyperlink"/>
            <w:lang w:val="da-DK"/>
          </w:rPr>
          <w:t>https://www.retsinformation.dk/eli/lta/2018/502</w:t>
        </w:r>
      </w:hyperlink>
    </w:p>
    <w:p w14:paraId="094396EB" w14:textId="3B813241" w:rsidR="00D116E4" w:rsidRDefault="00D116E4" w:rsidP="007D33D0">
      <w:pPr>
        <w:rPr>
          <w:lang w:val="da-DK"/>
        </w:rPr>
      </w:pPr>
      <w:r>
        <w:rPr>
          <w:lang w:val="da-DK"/>
        </w:rPr>
        <w:t>Databeskyttelsesforordningen (EU forordning der er implementeret i dansk lovgivning som Databeskyttelsesloven)</w:t>
      </w:r>
    </w:p>
    <w:p w14:paraId="6671CD84" w14:textId="6E9432A9" w:rsidR="00D116E4" w:rsidRDefault="00831509" w:rsidP="007D33D0">
      <w:pPr>
        <w:rPr>
          <w:lang w:val="da-DK"/>
        </w:rPr>
      </w:pPr>
      <w:hyperlink r:id="rId8" w:history="1">
        <w:r w:rsidR="00D116E4" w:rsidRPr="009D693E">
          <w:rPr>
            <w:rStyle w:val="Hyperlink"/>
            <w:lang w:val="da-DK"/>
          </w:rPr>
          <w:t>https://commission.europa.eu/law/law-topic/data-protection/data-protection-eu_da</w:t>
        </w:r>
      </w:hyperlink>
    </w:p>
    <w:p w14:paraId="46686698" w14:textId="63B214AF" w:rsidR="00D31038" w:rsidRDefault="00D31038" w:rsidP="007D33D0">
      <w:pPr>
        <w:rPr>
          <w:lang w:val="da-DK"/>
        </w:rPr>
      </w:pPr>
      <w:r>
        <w:rPr>
          <w:lang w:val="da-DK"/>
        </w:rPr>
        <w:t>Sundhedsloven:</w:t>
      </w:r>
    </w:p>
    <w:p w14:paraId="41D0765C" w14:textId="6AD35A0B" w:rsidR="00D31038" w:rsidRDefault="00831509" w:rsidP="007D33D0">
      <w:pPr>
        <w:rPr>
          <w:lang w:val="da-DK"/>
        </w:rPr>
      </w:pPr>
      <w:hyperlink r:id="rId9" w:history="1">
        <w:r w:rsidR="00D31038" w:rsidRPr="009D693E">
          <w:rPr>
            <w:rStyle w:val="Hyperlink"/>
            <w:lang w:val="da-DK"/>
          </w:rPr>
          <w:t>https://www.retsinformation.dk/eli/lta/2023/248</w:t>
        </w:r>
      </w:hyperlink>
    </w:p>
    <w:p w14:paraId="49017E47" w14:textId="49324D1C" w:rsidR="00D31038" w:rsidRDefault="00D31038" w:rsidP="007D33D0">
      <w:pPr>
        <w:rPr>
          <w:lang w:val="da-DK"/>
        </w:rPr>
      </w:pPr>
    </w:p>
    <w:p w14:paraId="29C5016B" w14:textId="3C2FA122" w:rsidR="00D31038" w:rsidRPr="007B1F5C" w:rsidRDefault="00D31038" w:rsidP="007D33D0">
      <w:pPr>
        <w:rPr>
          <w:b/>
          <w:i/>
          <w:lang w:val="da-DK"/>
        </w:rPr>
      </w:pPr>
      <w:r w:rsidRPr="007B1F5C">
        <w:rPr>
          <w:b/>
          <w:i/>
          <w:lang w:val="da-DK"/>
        </w:rPr>
        <w:t>Region Syd links:</w:t>
      </w:r>
    </w:p>
    <w:p w14:paraId="0A456E98" w14:textId="7409EF7F" w:rsidR="00D31038" w:rsidRDefault="00591E67" w:rsidP="007D33D0">
      <w:pPr>
        <w:rPr>
          <w:lang w:val="da-DK"/>
        </w:rPr>
      </w:pPr>
      <w:r>
        <w:rPr>
          <w:lang w:val="da-DK"/>
        </w:rPr>
        <w:t>Juridisk oversigt:</w:t>
      </w:r>
    </w:p>
    <w:p w14:paraId="3C35E06F" w14:textId="7EE4796C" w:rsidR="00591E67" w:rsidRDefault="00831509" w:rsidP="007D33D0">
      <w:pPr>
        <w:rPr>
          <w:lang w:val="da-DK"/>
        </w:rPr>
      </w:pPr>
      <w:hyperlink r:id="rId10" w:history="1">
        <w:r w:rsidR="00591E67" w:rsidRPr="009D693E">
          <w:rPr>
            <w:rStyle w:val="Hyperlink"/>
            <w:lang w:val="da-DK"/>
          </w:rPr>
          <w:t>https://intra.ouh.rsyd.dk/portal/jura/forskning/Sider/default.aspx</w:t>
        </w:r>
      </w:hyperlink>
    </w:p>
    <w:p w14:paraId="72C57056" w14:textId="0A4E9BAD" w:rsidR="00591E67" w:rsidRDefault="0033382B" w:rsidP="007D33D0">
      <w:pPr>
        <w:rPr>
          <w:lang w:val="da-DK"/>
        </w:rPr>
      </w:pPr>
      <w:r>
        <w:rPr>
          <w:lang w:val="da-DK"/>
        </w:rPr>
        <w:lastRenderedPageBreak/>
        <w:t>Ansøgning om optagelse på forordningen (anmeldelses af projekt):</w:t>
      </w:r>
    </w:p>
    <w:p w14:paraId="11144053" w14:textId="676AD7B5" w:rsidR="0033382B" w:rsidRDefault="00831509" w:rsidP="007D33D0">
      <w:pPr>
        <w:rPr>
          <w:lang w:val="da-DK"/>
        </w:rPr>
      </w:pPr>
      <w:hyperlink r:id="rId11" w:history="1">
        <w:r w:rsidR="0033382B" w:rsidRPr="009D693E">
          <w:rPr>
            <w:rStyle w:val="Hyperlink"/>
            <w:lang w:val="da-DK"/>
          </w:rPr>
          <w:t>https://intra.ouh.rsyd.dk/portal/jura/forskning/Sider/Anmeldelse-af-projektet.aspx</w:t>
        </w:r>
      </w:hyperlink>
    </w:p>
    <w:p w14:paraId="0966CA9B" w14:textId="01F97DD8" w:rsidR="0033382B" w:rsidRDefault="0033382B" w:rsidP="007D33D0">
      <w:pPr>
        <w:rPr>
          <w:lang w:val="da-DK"/>
        </w:rPr>
      </w:pPr>
      <w:r>
        <w:rPr>
          <w:lang w:val="da-DK"/>
        </w:rPr>
        <w:t>VEK</w:t>
      </w:r>
      <w:r w:rsidR="00A165AB">
        <w:rPr>
          <w:lang w:val="da-DK"/>
        </w:rPr>
        <w:t xml:space="preserve"> godkendelse til indhentning af data</w:t>
      </w:r>
      <w:r>
        <w:rPr>
          <w:lang w:val="da-DK"/>
        </w:rPr>
        <w:t>:</w:t>
      </w:r>
    </w:p>
    <w:p w14:paraId="324C8724" w14:textId="129D5312" w:rsidR="0033382B" w:rsidRDefault="00831509" w:rsidP="007D33D0">
      <w:pPr>
        <w:rPr>
          <w:lang w:val="da-DK"/>
        </w:rPr>
      </w:pPr>
      <w:hyperlink r:id="rId12" w:history="1">
        <w:r w:rsidR="0033382B" w:rsidRPr="009D693E">
          <w:rPr>
            <w:rStyle w:val="Hyperlink"/>
            <w:lang w:val="da-DK"/>
          </w:rPr>
          <w:t>https://komite.regionsyddanmark.dk/</w:t>
        </w:r>
      </w:hyperlink>
    </w:p>
    <w:p w14:paraId="38888D3E" w14:textId="2DB816C7" w:rsidR="00A165AB" w:rsidRDefault="00A165AB" w:rsidP="007D33D0">
      <w:pPr>
        <w:rPr>
          <w:lang w:val="da-DK"/>
        </w:rPr>
      </w:pPr>
      <w:r>
        <w:rPr>
          <w:lang w:val="da-DK"/>
        </w:rPr>
        <w:t>Regions godkendelse til indhentning af data:</w:t>
      </w:r>
    </w:p>
    <w:p w14:paraId="75E5EA8E" w14:textId="333CF718" w:rsidR="00A165AB" w:rsidRDefault="00831509" w:rsidP="007D33D0">
      <w:pPr>
        <w:rPr>
          <w:lang w:val="da-DK"/>
        </w:rPr>
      </w:pPr>
      <w:hyperlink r:id="rId13" w:history="1">
        <w:r w:rsidR="00A165AB" w:rsidRPr="009D693E">
          <w:rPr>
            <w:rStyle w:val="Hyperlink"/>
            <w:lang w:val="da-DK"/>
          </w:rPr>
          <w:t>https://regionsyddanmark.dk/fagfolk/forskning/patientjournaloplysninger-til-forskning-statistik-eller-planlaegning</w:t>
        </w:r>
      </w:hyperlink>
    </w:p>
    <w:p w14:paraId="25B64EF1" w14:textId="5A75BA71" w:rsidR="00A165AB" w:rsidRDefault="00A165AB" w:rsidP="007D33D0">
      <w:pPr>
        <w:rPr>
          <w:lang w:val="da-DK"/>
        </w:rPr>
      </w:pPr>
      <w:r>
        <w:rPr>
          <w:lang w:val="da-DK"/>
        </w:rPr>
        <w:t>Kvalitetsprojekt godkendelse</w:t>
      </w:r>
    </w:p>
    <w:p w14:paraId="4BD09586" w14:textId="017FC459" w:rsidR="0033382B" w:rsidRDefault="00831509" w:rsidP="007D33D0">
      <w:pPr>
        <w:rPr>
          <w:lang w:val="da-DK"/>
        </w:rPr>
      </w:pPr>
      <w:hyperlink r:id="rId14" w:history="1">
        <w:r w:rsidR="00A165AB" w:rsidRPr="009D693E">
          <w:rPr>
            <w:rStyle w:val="Hyperlink"/>
            <w:lang w:val="da-DK"/>
          </w:rPr>
          <w:t>https://intra.ouh.rsyd.dk/portal/jura/kvalitet/Sider/default.aspx</w:t>
        </w:r>
      </w:hyperlink>
    </w:p>
    <w:p w14:paraId="777B66AB" w14:textId="4D1CCFF7" w:rsidR="00A165AB" w:rsidRDefault="00A165AB" w:rsidP="00D80DF0">
      <w:pPr>
        <w:tabs>
          <w:tab w:val="right" w:pos="9972"/>
        </w:tabs>
        <w:rPr>
          <w:lang w:val="da-DK"/>
        </w:rPr>
      </w:pPr>
      <w:r>
        <w:rPr>
          <w:lang w:val="da-DK"/>
        </w:rPr>
        <w:t>Der er ikke nogen link til samarbe</w:t>
      </w:r>
      <w:r w:rsidR="001E597E">
        <w:rPr>
          <w:lang w:val="da-DK"/>
        </w:rPr>
        <w:t>jdsaftale med RegionSyd d</w:t>
      </w:r>
      <w:r>
        <w:rPr>
          <w:lang w:val="da-DK"/>
        </w:rPr>
        <w:t>a DcmCo</w:t>
      </w:r>
      <w:r w:rsidR="001E597E">
        <w:rPr>
          <w:lang w:val="da-DK"/>
        </w:rPr>
        <w:t>llab er placeret i Region S</w:t>
      </w:r>
      <w:r>
        <w:rPr>
          <w:lang w:val="da-DK"/>
        </w:rPr>
        <w:t>yd</w:t>
      </w:r>
      <w:r w:rsidR="00B503B5">
        <w:rPr>
          <w:lang w:val="da-DK"/>
        </w:rPr>
        <w:tab/>
      </w:r>
    </w:p>
    <w:p w14:paraId="65631690" w14:textId="2565785E" w:rsidR="00B503B5" w:rsidRDefault="00B503B5" w:rsidP="00D80DF0">
      <w:pPr>
        <w:tabs>
          <w:tab w:val="right" w:pos="9972"/>
        </w:tabs>
        <w:rPr>
          <w:lang w:val="da-DK"/>
        </w:rPr>
      </w:pPr>
    </w:p>
    <w:p w14:paraId="40C770C3" w14:textId="6EBD40C4" w:rsidR="00B503B5" w:rsidRPr="007B1F5C" w:rsidRDefault="00B503B5">
      <w:pPr>
        <w:tabs>
          <w:tab w:val="right" w:pos="9972"/>
        </w:tabs>
        <w:rPr>
          <w:b/>
          <w:lang w:val="da-DK"/>
        </w:rPr>
      </w:pPr>
      <w:r w:rsidRPr="007B1F5C">
        <w:rPr>
          <w:b/>
          <w:lang w:val="da-DK"/>
        </w:rPr>
        <w:t>Region Midt links:</w:t>
      </w:r>
    </w:p>
    <w:p w14:paraId="06245B1F" w14:textId="3D5A18F6" w:rsidR="00837945" w:rsidRDefault="00837945" w:rsidP="00837945">
      <w:pPr>
        <w:tabs>
          <w:tab w:val="right" w:pos="9972"/>
        </w:tabs>
        <w:rPr>
          <w:lang w:val="da-DK"/>
        </w:rPr>
      </w:pPr>
      <w:r>
        <w:rPr>
          <w:lang w:val="da-DK"/>
        </w:rPr>
        <w:t xml:space="preserve">Juridisk rådgivning til forskere: </w:t>
      </w:r>
    </w:p>
    <w:p w14:paraId="6BB5F857" w14:textId="7DB57D9C" w:rsidR="00B503B5" w:rsidRDefault="00831509" w:rsidP="00D80DF0">
      <w:pPr>
        <w:tabs>
          <w:tab w:val="right" w:pos="9972"/>
        </w:tabs>
        <w:rPr>
          <w:lang w:val="da-DK"/>
        </w:rPr>
      </w:pPr>
      <w:hyperlink r:id="rId15" w:history="1">
        <w:r w:rsidR="00D80DF0" w:rsidRPr="00022E90">
          <w:rPr>
            <w:rStyle w:val="Hyperlink"/>
            <w:lang w:val="da-DK"/>
          </w:rPr>
          <w:t>https://www.rm.dk/sundhed/faginfo/forskning/hjaelp-til-forskere/kontakt-og-raadgivning/radgivning/</w:t>
        </w:r>
      </w:hyperlink>
      <w:r w:rsidR="00417151">
        <w:rPr>
          <w:lang w:val="da-DK"/>
        </w:rPr>
        <w:t>Anmeldelse af f</w:t>
      </w:r>
      <w:r w:rsidR="00B503B5" w:rsidRPr="00B503B5">
        <w:rPr>
          <w:lang w:val="da-DK"/>
        </w:rPr>
        <w:t>orskningsprojekter med Region Midtjylland som dataansvarlig</w:t>
      </w:r>
      <w:r w:rsidR="00417151">
        <w:rPr>
          <w:lang w:val="da-DK"/>
        </w:rPr>
        <w:t>:</w:t>
      </w:r>
    </w:p>
    <w:p w14:paraId="29B42BDF" w14:textId="397CF083" w:rsidR="00B503B5" w:rsidRDefault="00831509">
      <w:pPr>
        <w:tabs>
          <w:tab w:val="right" w:pos="9972"/>
        </w:tabs>
        <w:rPr>
          <w:lang w:val="da-DK"/>
        </w:rPr>
      </w:pPr>
      <w:hyperlink r:id="rId16" w:history="1">
        <w:r w:rsidR="00B503B5" w:rsidRPr="00E31B08">
          <w:rPr>
            <w:rStyle w:val="Hyperlink"/>
            <w:lang w:val="da-DK"/>
          </w:rPr>
          <w:t>https://www.rm.dk/sundhed/faginfo/forskning/Forskningsprojekter/</w:t>
        </w:r>
      </w:hyperlink>
    </w:p>
    <w:p w14:paraId="486825B1" w14:textId="33B0A63B" w:rsidR="00417151" w:rsidRDefault="00417151">
      <w:pPr>
        <w:tabs>
          <w:tab w:val="right" w:pos="9972"/>
        </w:tabs>
        <w:rPr>
          <w:lang w:val="da-DK"/>
        </w:rPr>
      </w:pPr>
      <w:r>
        <w:rPr>
          <w:lang w:val="da-DK"/>
        </w:rPr>
        <w:t>Videregivelse af personoplysninger med samtykke:</w:t>
      </w:r>
    </w:p>
    <w:p w14:paraId="7655DCC5" w14:textId="36A0D38A" w:rsidR="00417151" w:rsidRDefault="00831509">
      <w:pPr>
        <w:tabs>
          <w:tab w:val="right" w:pos="9972"/>
        </w:tabs>
        <w:rPr>
          <w:lang w:val="da-DK"/>
        </w:rPr>
      </w:pPr>
      <w:hyperlink r:id="rId17" w:history="1">
        <w:r w:rsidR="00D80DF0" w:rsidRPr="00022E90">
          <w:rPr>
            <w:rStyle w:val="Hyperlink"/>
            <w:lang w:val="da-DK"/>
          </w:rPr>
          <w:t>https://www.rm.dk/sundhed/faginfo/forskning/hjaelp-til-forskere/haandtering-af-personoplysninger/personoplysninger-ind-i-projektet/samtykke/</w:t>
        </w:r>
      </w:hyperlink>
      <w:r w:rsidR="00417151">
        <w:rPr>
          <w:lang w:val="da-DK"/>
        </w:rPr>
        <w:t>Videregivelse af personoplysninger med VEK godkendelser:</w:t>
      </w:r>
    </w:p>
    <w:p w14:paraId="595E21A4" w14:textId="49930661" w:rsidR="00417151" w:rsidRDefault="00831509">
      <w:pPr>
        <w:tabs>
          <w:tab w:val="right" w:pos="9972"/>
        </w:tabs>
        <w:rPr>
          <w:lang w:val="da-DK"/>
        </w:rPr>
      </w:pPr>
      <w:hyperlink r:id="rId18" w:history="1">
        <w:r w:rsidR="00837945" w:rsidRPr="003E1273">
          <w:rPr>
            <w:rStyle w:val="Hyperlink"/>
            <w:lang w:val="da-DK"/>
          </w:rPr>
          <w:t>https://www.rm.dk/sundhed/faginfo/forskning/hjaelp-til-forskere/haandtering-af-personoplysninger/personoplysninger-ind-i-projektet/oplysninger-fra-patientjournalen/</w:t>
        </w:r>
      </w:hyperlink>
    </w:p>
    <w:p w14:paraId="262F5225" w14:textId="02CACB3F" w:rsidR="00837945" w:rsidRDefault="00837945">
      <w:pPr>
        <w:tabs>
          <w:tab w:val="right" w:pos="9972"/>
        </w:tabs>
        <w:rPr>
          <w:lang w:val="da-DK"/>
        </w:rPr>
      </w:pPr>
      <w:r>
        <w:rPr>
          <w:lang w:val="da-DK"/>
        </w:rPr>
        <w:t>Forskning eller kvalitetsarbejde?:</w:t>
      </w:r>
    </w:p>
    <w:p w14:paraId="38E3F33F" w14:textId="1F3C7B50" w:rsidR="00837945" w:rsidRDefault="00831509">
      <w:pPr>
        <w:tabs>
          <w:tab w:val="right" w:pos="9972"/>
        </w:tabs>
        <w:rPr>
          <w:lang w:val="da-DK"/>
        </w:rPr>
      </w:pPr>
      <w:hyperlink r:id="rId19" w:history="1">
        <w:r w:rsidR="007B1F5C" w:rsidRPr="009212D5">
          <w:rPr>
            <w:rStyle w:val="Hyperlink"/>
            <w:lang w:val="da-DK"/>
          </w:rPr>
          <w:t>https://www.rm.dk/sundhed/faginfo/forskning/Forskningsprojekter/forskning-eller-kvalitetsarbejde/</w:t>
        </w:r>
      </w:hyperlink>
    </w:p>
    <w:p w14:paraId="5E3A8F24" w14:textId="6E535D10" w:rsidR="007B1F5C" w:rsidRDefault="007B1F5C">
      <w:pPr>
        <w:tabs>
          <w:tab w:val="right" w:pos="9972"/>
        </w:tabs>
        <w:rPr>
          <w:lang w:val="da-DK"/>
        </w:rPr>
      </w:pPr>
    </w:p>
    <w:p w14:paraId="0F262713" w14:textId="1CAD59E8" w:rsidR="007B1F5C" w:rsidRDefault="007B1F5C">
      <w:pPr>
        <w:tabs>
          <w:tab w:val="right" w:pos="9972"/>
        </w:tabs>
        <w:rPr>
          <w:lang w:val="da-DK"/>
        </w:rPr>
      </w:pPr>
      <w:r>
        <w:rPr>
          <w:lang w:val="da-DK"/>
        </w:rPr>
        <w:t>Hovedstanden links:</w:t>
      </w:r>
    </w:p>
    <w:p w14:paraId="415EE688" w14:textId="56524C6A" w:rsidR="007B1F5C" w:rsidRDefault="007B1F5C">
      <w:pPr>
        <w:tabs>
          <w:tab w:val="right" w:pos="9972"/>
        </w:tabs>
        <w:rPr>
          <w:lang w:val="da-DK"/>
        </w:rPr>
      </w:pPr>
      <w:r>
        <w:rPr>
          <w:lang w:val="da-DK"/>
        </w:rPr>
        <w:t>Samlet indgang kan findes på:</w:t>
      </w:r>
    </w:p>
    <w:p w14:paraId="364F27AC" w14:textId="77777777" w:rsidR="007B1F5C" w:rsidRDefault="00831509" w:rsidP="007B1F5C">
      <w:pPr>
        <w:rPr>
          <w:rFonts w:ascii="Verdana" w:hAnsi="Verdana"/>
          <w:color w:val="000000"/>
          <w:sz w:val="20"/>
          <w:szCs w:val="20"/>
          <w:lang w:val="da-DK"/>
        </w:rPr>
      </w:pPr>
      <w:hyperlink r:id="rId20" w:history="1">
        <w:r w:rsidR="007B1F5C">
          <w:rPr>
            <w:rStyle w:val="Hyperlink"/>
            <w:rFonts w:ascii="Verdana" w:hAnsi="Verdana"/>
            <w:sz w:val="20"/>
            <w:szCs w:val="20"/>
            <w:lang w:val="da-DK"/>
          </w:rPr>
          <w:t>https://www.regionh.dk/til-fagfolk/Forskning-og-innovation/jura-og-data/Sider/default.aspx</w:t>
        </w:r>
      </w:hyperlink>
    </w:p>
    <w:p w14:paraId="7970BA09" w14:textId="0B38D61A" w:rsidR="00D116E4" w:rsidRPr="00D116E4" w:rsidRDefault="00D116E4" w:rsidP="007D33D0">
      <w:pPr>
        <w:rPr>
          <w:lang w:val="da-DK"/>
        </w:rPr>
      </w:pPr>
      <w:bookmarkStart w:id="0" w:name="_GoBack"/>
      <w:bookmarkEnd w:id="0"/>
    </w:p>
    <w:sectPr w:rsidR="00D116E4" w:rsidRPr="00D116E4">
      <w:pgSz w:w="12240" w:h="15840"/>
      <w:pgMar w:top="170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03189"/>
    <w:multiLevelType w:val="hybridMultilevel"/>
    <w:tmpl w:val="381CF9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D2F6C"/>
    <w:multiLevelType w:val="hybridMultilevel"/>
    <w:tmpl w:val="AD984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76BCD"/>
    <w:multiLevelType w:val="hybridMultilevel"/>
    <w:tmpl w:val="81505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xNLc0tTA0NDU3MDdS0lEKTi0uzszPAykwNKgFAGGH86wtAAAA"/>
  </w:docVars>
  <w:rsids>
    <w:rsidRoot w:val="00961C37"/>
    <w:rsid w:val="00000A23"/>
    <w:rsid w:val="00005D00"/>
    <w:rsid w:val="00007A19"/>
    <w:rsid w:val="00024AEC"/>
    <w:rsid w:val="00030CDB"/>
    <w:rsid w:val="00035C95"/>
    <w:rsid w:val="00035FE3"/>
    <w:rsid w:val="00036195"/>
    <w:rsid w:val="0004582C"/>
    <w:rsid w:val="00053EC5"/>
    <w:rsid w:val="000600ED"/>
    <w:rsid w:val="000656DE"/>
    <w:rsid w:val="0006763F"/>
    <w:rsid w:val="00071F45"/>
    <w:rsid w:val="000740F0"/>
    <w:rsid w:val="000751E7"/>
    <w:rsid w:val="00080F8C"/>
    <w:rsid w:val="00086B34"/>
    <w:rsid w:val="000930CF"/>
    <w:rsid w:val="00095BB3"/>
    <w:rsid w:val="000978D1"/>
    <w:rsid w:val="000A17D4"/>
    <w:rsid w:val="000A1CCE"/>
    <w:rsid w:val="000A200B"/>
    <w:rsid w:val="000A737F"/>
    <w:rsid w:val="000C6B1A"/>
    <w:rsid w:val="000C6B62"/>
    <w:rsid w:val="000C738C"/>
    <w:rsid w:val="000D52B1"/>
    <w:rsid w:val="000F1A94"/>
    <w:rsid w:val="000F554B"/>
    <w:rsid w:val="000F5811"/>
    <w:rsid w:val="000F613D"/>
    <w:rsid w:val="000F6BFA"/>
    <w:rsid w:val="000F7F03"/>
    <w:rsid w:val="0010354F"/>
    <w:rsid w:val="00105C06"/>
    <w:rsid w:val="00122FF3"/>
    <w:rsid w:val="00125EBC"/>
    <w:rsid w:val="00135768"/>
    <w:rsid w:val="0014094F"/>
    <w:rsid w:val="00143CEE"/>
    <w:rsid w:val="001460DD"/>
    <w:rsid w:val="00150315"/>
    <w:rsid w:val="00151348"/>
    <w:rsid w:val="00155467"/>
    <w:rsid w:val="00156CC5"/>
    <w:rsid w:val="00164B46"/>
    <w:rsid w:val="0017255F"/>
    <w:rsid w:val="00172B0E"/>
    <w:rsid w:val="00173D69"/>
    <w:rsid w:val="00175116"/>
    <w:rsid w:val="00180928"/>
    <w:rsid w:val="00184B01"/>
    <w:rsid w:val="001864AD"/>
    <w:rsid w:val="00197707"/>
    <w:rsid w:val="001A57E4"/>
    <w:rsid w:val="001A7BC6"/>
    <w:rsid w:val="001B1B3C"/>
    <w:rsid w:val="001B222C"/>
    <w:rsid w:val="001B2903"/>
    <w:rsid w:val="001B31CB"/>
    <w:rsid w:val="001B33D0"/>
    <w:rsid w:val="001B5A31"/>
    <w:rsid w:val="001B675B"/>
    <w:rsid w:val="001B744B"/>
    <w:rsid w:val="001B7B7D"/>
    <w:rsid w:val="001D159A"/>
    <w:rsid w:val="001D39F8"/>
    <w:rsid w:val="001D6B10"/>
    <w:rsid w:val="001E2BB5"/>
    <w:rsid w:val="001E4D6B"/>
    <w:rsid w:val="001E597E"/>
    <w:rsid w:val="001E5A83"/>
    <w:rsid w:val="001F0838"/>
    <w:rsid w:val="001F377C"/>
    <w:rsid w:val="001F4CB9"/>
    <w:rsid w:val="0020031A"/>
    <w:rsid w:val="00203CA1"/>
    <w:rsid w:val="00204706"/>
    <w:rsid w:val="00210BCF"/>
    <w:rsid w:val="00211643"/>
    <w:rsid w:val="00216CEC"/>
    <w:rsid w:val="00220A53"/>
    <w:rsid w:val="00221989"/>
    <w:rsid w:val="002351C9"/>
    <w:rsid w:val="00236B45"/>
    <w:rsid w:val="00237B24"/>
    <w:rsid w:val="00247370"/>
    <w:rsid w:val="002532F0"/>
    <w:rsid w:val="00253A0E"/>
    <w:rsid w:val="002570F3"/>
    <w:rsid w:val="002603A3"/>
    <w:rsid w:val="00264052"/>
    <w:rsid w:val="00264C92"/>
    <w:rsid w:val="00273D3E"/>
    <w:rsid w:val="002748F9"/>
    <w:rsid w:val="00276A55"/>
    <w:rsid w:val="00282DF7"/>
    <w:rsid w:val="00284EB7"/>
    <w:rsid w:val="00286608"/>
    <w:rsid w:val="002914A4"/>
    <w:rsid w:val="00296F13"/>
    <w:rsid w:val="002A10E9"/>
    <w:rsid w:val="002A4D5D"/>
    <w:rsid w:val="002A5D66"/>
    <w:rsid w:val="002C0C23"/>
    <w:rsid w:val="002C2408"/>
    <w:rsid w:val="002D2D44"/>
    <w:rsid w:val="002D4CB0"/>
    <w:rsid w:val="002D7883"/>
    <w:rsid w:val="002E3C23"/>
    <w:rsid w:val="002E57B7"/>
    <w:rsid w:val="002F1D8C"/>
    <w:rsid w:val="002F1E85"/>
    <w:rsid w:val="002F4AC4"/>
    <w:rsid w:val="002F621A"/>
    <w:rsid w:val="00307116"/>
    <w:rsid w:val="00311F13"/>
    <w:rsid w:val="00312CCF"/>
    <w:rsid w:val="0031602C"/>
    <w:rsid w:val="00316A29"/>
    <w:rsid w:val="0033382B"/>
    <w:rsid w:val="00335031"/>
    <w:rsid w:val="00337BD5"/>
    <w:rsid w:val="00341C97"/>
    <w:rsid w:val="00343FE6"/>
    <w:rsid w:val="003445F1"/>
    <w:rsid w:val="00345947"/>
    <w:rsid w:val="003508F2"/>
    <w:rsid w:val="003509FF"/>
    <w:rsid w:val="0035196C"/>
    <w:rsid w:val="00360CD4"/>
    <w:rsid w:val="00361948"/>
    <w:rsid w:val="003647A3"/>
    <w:rsid w:val="003663B8"/>
    <w:rsid w:val="00371CC8"/>
    <w:rsid w:val="00376BD6"/>
    <w:rsid w:val="003832DD"/>
    <w:rsid w:val="00384E7F"/>
    <w:rsid w:val="003864BE"/>
    <w:rsid w:val="00386669"/>
    <w:rsid w:val="00386CB7"/>
    <w:rsid w:val="00386E0B"/>
    <w:rsid w:val="00392EC6"/>
    <w:rsid w:val="00397FF0"/>
    <w:rsid w:val="003A0F10"/>
    <w:rsid w:val="003A2552"/>
    <w:rsid w:val="003A7411"/>
    <w:rsid w:val="003C0DCF"/>
    <w:rsid w:val="003C2BFB"/>
    <w:rsid w:val="003C31AD"/>
    <w:rsid w:val="003C7EA1"/>
    <w:rsid w:val="003E445B"/>
    <w:rsid w:val="003E56E0"/>
    <w:rsid w:val="003F4DB2"/>
    <w:rsid w:val="003F5AF5"/>
    <w:rsid w:val="003F7BA5"/>
    <w:rsid w:val="00407E7D"/>
    <w:rsid w:val="00410F54"/>
    <w:rsid w:val="00417151"/>
    <w:rsid w:val="004178EB"/>
    <w:rsid w:val="0042297A"/>
    <w:rsid w:val="0042361C"/>
    <w:rsid w:val="0042786D"/>
    <w:rsid w:val="00432A0A"/>
    <w:rsid w:val="00432B60"/>
    <w:rsid w:val="004330CA"/>
    <w:rsid w:val="00436D36"/>
    <w:rsid w:val="00437E2A"/>
    <w:rsid w:val="0044536D"/>
    <w:rsid w:val="00455320"/>
    <w:rsid w:val="00457842"/>
    <w:rsid w:val="00462D68"/>
    <w:rsid w:val="00464996"/>
    <w:rsid w:val="0046499C"/>
    <w:rsid w:val="004661F3"/>
    <w:rsid w:val="004740A6"/>
    <w:rsid w:val="00474ECD"/>
    <w:rsid w:val="0047566F"/>
    <w:rsid w:val="0047722F"/>
    <w:rsid w:val="00480E63"/>
    <w:rsid w:val="00486BED"/>
    <w:rsid w:val="0049241E"/>
    <w:rsid w:val="00496D1A"/>
    <w:rsid w:val="004A1C39"/>
    <w:rsid w:val="004A23D0"/>
    <w:rsid w:val="004A27C9"/>
    <w:rsid w:val="004B21D5"/>
    <w:rsid w:val="004B233B"/>
    <w:rsid w:val="004B43FE"/>
    <w:rsid w:val="004B5D83"/>
    <w:rsid w:val="004C046A"/>
    <w:rsid w:val="004C2AD6"/>
    <w:rsid w:val="004C4002"/>
    <w:rsid w:val="004C425A"/>
    <w:rsid w:val="004C43C4"/>
    <w:rsid w:val="004C58ED"/>
    <w:rsid w:val="004C723F"/>
    <w:rsid w:val="004D0B2A"/>
    <w:rsid w:val="004E2C0D"/>
    <w:rsid w:val="004F1705"/>
    <w:rsid w:val="004F375F"/>
    <w:rsid w:val="004F5E67"/>
    <w:rsid w:val="004F6F7C"/>
    <w:rsid w:val="00501E7A"/>
    <w:rsid w:val="0050417F"/>
    <w:rsid w:val="00506A41"/>
    <w:rsid w:val="00512831"/>
    <w:rsid w:val="00513429"/>
    <w:rsid w:val="005139AE"/>
    <w:rsid w:val="005142C3"/>
    <w:rsid w:val="00521D0B"/>
    <w:rsid w:val="005246CB"/>
    <w:rsid w:val="00525C4B"/>
    <w:rsid w:val="00525FF2"/>
    <w:rsid w:val="005327D3"/>
    <w:rsid w:val="00534D09"/>
    <w:rsid w:val="0053668F"/>
    <w:rsid w:val="00541FAB"/>
    <w:rsid w:val="0054528C"/>
    <w:rsid w:val="0054536A"/>
    <w:rsid w:val="00545955"/>
    <w:rsid w:val="00545B77"/>
    <w:rsid w:val="00547C57"/>
    <w:rsid w:val="005625A4"/>
    <w:rsid w:val="00562BA5"/>
    <w:rsid w:val="0056452E"/>
    <w:rsid w:val="00564629"/>
    <w:rsid w:val="005662AF"/>
    <w:rsid w:val="00566382"/>
    <w:rsid w:val="0057345F"/>
    <w:rsid w:val="00573A9A"/>
    <w:rsid w:val="005779FC"/>
    <w:rsid w:val="00585099"/>
    <w:rsid w:val="00591E67"/>
    <w:rsid w:val="00597311"/>
    <w:rsid w:val="00597F27"/>
    <w:rsid w:val="005A1709"/>
    <w:rsid w:val="005A3429"/>
    <w:rsid w:val="005A39CF"/>
    <w:rsid w:val="005A582E"/>
    <w:rsid w:val="005B1299"/>
    <w:rsid w:val="005B4DA3"/>
    <w:rsid w:val="005B71A2"/>
    <w:rsid w:val="005C74BC"/>
    <w:rsid w:val="005D11A8"/>
    <w:rsid w:val="005D3BE0"/>
    <w:rsid w:val="005E2BDB"/>
    <w:rsid w:val="005E4BDA"/>
    <w:rsid w:val="005E5BFF"/>
    <w:rsid w:val="005F4437"/>
    <w:rsid w:val="005F59C8"/>
    <w:rsid w:val="005F63EF"/>
    <w:rsid w:val="00602F82"/>
    <w:rsid w:val="00604966"/>
    <w:rsid w:val="00606288"/>
    <w:rsid w:val="00606992"/>
    <w:rsid w:val="00607BA2"/>
    <w:rsid w:val="006107B0"/>
    <w:rsid w:val="0061139E"/>
    <w:rsid w:val="006118A6"/>
    <w:rsid w:val="00612206"/>
    <w:rsid w:val="0062313B"/>
    <w:rsid w:val="00627EAC"/>
    <w:rsid w:val="00630FA8"/>
    <w:rsid w:val="00631281"/>
    <w:rsid w:val="00636826"/>
    <w:rsid w:val="00637205"/>
    <w:rsid w:val="00637BB3"/>
    <w:rsid w:val="006403AD"/>
    <w:rsid w:val="0064125B"/>
    <w:rsid w:val="006414E9"/>
    <w:rsid w:val="0064251A"/>
    <w:rsid w:val="0064520D"/>
    <w:rsid w:val="0064745E"/>
    <w:rsid w:val="00650C80"/>
    <w:rsid w:val="00652817"/>
    <w:rsid w:val="0065315D"/>
    <w:rsid w:val="006539DC"/>
    <w:rsid w:val="00655751"/>
    <w:rsid w:val="0066691F"/>
    <w:rsid w:val="00673383"/>
    <w:rsid w:val="00683382"/>
    <w:rsid w:val="00696937"/>
    <w:rsid w:val="006A08DA"/>
    <w:rsid w:val="006A55F3"/>
    <w:rsid w:val="006A7BB7"/>
    <w:rsid w:val="006B4335"/>
    <w:rsid w:val="006B71EF"/>
    <w:rsid w:val="006D4803"/>
    <w:rsid w:val="006E5B6C"/>
    <w:rsid w:val="006F189E"/>
    <w:rsid w:val="006F235A"/>
    <w:rsid w:val="006F2F11"/>
    <w:rsid w:val="006F4E24"/>
    <w:rsid w:val="00706218"/>
    <w:rsid w:val="00710277"/>
    <w:rsid w:val="00714D6D"/>
    <w:rsid w:val="0072012D"/>
    <w:rsid w:val="0072329E"/>
    <w:rsid w:val="00723F09"/>
    <w:rsid w:val="00725896"/>
    <w:rsid w:val="007269C6"/>
    <w:rsid w:val="00734A9C"/>
    <w:rsid w:val="00735990"/>
    <w:rsid w:val="00737B30"/>
    <w:rsid w:val="0074506F"/>
    <w:rsid w:val="00746F84"/>
    <w:rsid w:val="0074791D"/>
    <w:rsid w:val="00750BB1"/>
    <w:rsid w:val="00751D1E"/>
    <w:rsid w:val="00753486"/>
    <w:rsid w:val="00753505"/>
    <w:rsid w:val="00765EF7"/>
    <w:rsid w:val="00767DF9"/>
    <w:rsid w:val="00771467"/>
    <w:rsid w:val="007732FC"/>
    <w:rsid w:val="007746E3"/>
    <w:rsid w:val="0077634F"/>
    <w:rsid w:val="00776CAD"/>
    <w:rsid w:val="00780492"/>
    <w:rsid w:val="007808A4"/>
    <w:rsid w:val="007825B8"/>
    <w:rsid w:val="0078404A"/>
    <w:rsid w:val="007842CB"/>
    <w:rsid w:val="007950A0"/>
    <w:rsid w:val="007967C7"/>
    <w:rsid w:val="00797711"/>
    <w:rsid w:val="00797BA5"/>
    <w:rsid w:val="007A2248"/>
    <w:rsid w:val="007A22B1"/>
    <w:rsid w:val="007A4230"/>
    <w:rsid w:val="007A6290"/>
    <w:rsid w:val="007B0305"/>
    <w:rsid w:val="007B0CC9"/>
    <w:rsid w:val="007B1F5C"/>
    <w:rsid w:val="007B3B8E"/>
    <w:rsid w:val="007B5567"/>
    <w:rsid w:val="007B77CA"/>
    <w:rsid w:val="007C0023"/>
    <w:rsid w:val="007C456E"/>
    <w:rsid w:val="007C4BD8"/>
    <w:rsid w:val="007C6544"/>
    <w:rsid w:val="007C7C8E"/>
    <w:rsid w:val="007D03B7"/>
    <w:rsid w:val="007D25BB"/>
    <w:rsid w:val="007D33D0"/>
    <w:rsid w:val="007D5C60"/>
    <w:rsid w:val="007D602A"/>
    <w:rsid w:val="007F2626"/>
    <w:rsid w:val="007F47A3"/>
    <w:rsid w:val="007F55BA"/>
    <w:rsid w:val="008124E7"/>
    <w:rsid w:val="00817282"/>
    <w:rsid w:val="00826214"/>
    <w:rsid w:val="00830ED5"/>
    <w:rsid w:val="00831509"/>
    <w:rsid w:val="00836B97"/>
    <w:rsid w:val="00837945"/>
    <w:rsid w:val="00852230"/>
    <w:rsid w:val="008600E0"/>
    <w:rsid w:val="00866E7D"/>
    <w:rsid w:val="00870E43"/>
    <w:rsid w:val="00881157"/>
    <w:rsid w:val="00881E80"/>
    <w:rsid w:val="00882AFB"/>
    <w:rsid w:val="008840FE"/>
    <w:rsid w:val="00885891"/>
    <w:rsid w:val="0089395B"/>
    <w:rsid w:val="00895E06"/>
    <w:rsid w:val="00896B57"/>
    <w:rsid w:val="008A0497"/>
    <w:rsid w:val="008A3D2F"/>
    <w:rsid w:val="008A5CA7"/>
    <w:rsid w:val="008B0B33"/>
    <w:rsid w:val="008B3328"/>
    <w:rsid w:val="008B5BDF"/>
    <w:rsid w:val="008C26C7"/>
    <w:rsid w:val="008D24F0"/>
    <w:rsid w:val="008D60CB"/>
    <w:rsid w:val="008D61B5"/>
    <w:rsid w:val="008D6FE7"/>
    <w:rsid w:val="008E1973"/>
    <w:rsid w:val="008E2CF0"/>
    <w:rsid w:val="008E4FDC"/>
    <w:rsid w:val="008E6735"/>
    <w:rsid w:val="008E79A2"/>
    <w:rsid w:val="008E7C1E"/>
    <w:rsid w:val="00900531"/>
    <w:rsid w:val="00904172"/>
    <w:rsid w:val="00905BFC"/>
    <w:rsid w:val="00916A86"/>
    <w:rsid w:val="00921F7D"/>
    <w:rsid w:val="0093468F"/>
    <w:rsid w:val="0093594D"/>
    <w:rsid w:val="00935A37"/>
    <w:rsid w:val="009410F6"/>
    <w:rsid w:val="009440AE"/>
    <w:rsid w:val="00946E08"/>
    <w:rsid w:val="009508C1"/>
    <w:rsid w:val="0095435B"/>
    <w:rsid w:val="009570A2"/>
    <w:rsid w:val="00961C37"/>
    <w:rsid w:val="009658E2"/>
    <w:rsid w:val="00966C43"/>
    <w:rsid w:val="00975641"/>
    <w:rsid w:val="0098304D"/>
    <w:rsid w:val="00987C17"/>
    <w:rsid w:val="009958D3"/>
    <w:rsid w:val="009A04F5"/>
    <w:rsid w:val="009A1A8E"/>
    <w:rsid w:val="009A571C"/>
    <w:rsid w:val="009A6BB0"/>
    <w:rsid w:val="009B64AB"/>
    <w:rsid w:val="009C0AF7"/>
    <w:rsid w:val="009C0B4D"/>
    <w:rsid w:val="009E00E8"/>
    <w:rsid w:val="009E13D3"/>
    <w:rsid w:val="009E62A8"/>
    <w:rsid w:val="009E65A7"/>
    <w:rsid w:val="009E680F"/>
    <w:rsid w:val="009F49CE"/>
    <w:rsid w:val="00A05760"/>
    <w:rsid w:val="00A072CA"/>
    <w:rsid w:val="00A104E4"/>
    <w:rsid w:val="00A11B50"/>
    <w:rsid w:val="00A128E0"/>
    <w:rsid w:val="00A165AB"/>
    <w:rsid w:val="00A238CF"/>
    <w:rsid w:val="00A2468F"/>
    <w:rsid w:val="00A30F5B"/>
    <w:rsid w:val="00A37BFE"/>
    <w:rsid w:val="00A535B5"/>
    <w:rsid w:val="00A547FD"/>
    <w:rsid w:val="00A55816"/>
    <w:rsid w:val="00A558D9"/>
    <w:rsid w:val="00A61754"/>
    <w:rsid w:val="00A6385F"/>
    <w:rsid w:val="00A63F5C"/>
    <w:rsid w:val="00A6697C"/>
    <w:rsid w:val="00A67AD5"/>
    <w:rsid w:val="00A704B0"/>
    <w:rsid w:val="00A72600"/>
    <w:rsid w:val="00A762E7"/>
    <w:rsid w:val="00A76E49"/>
    <w:rsid w:val="00A777F3"/>
    <w:rsid w:val="00A82B57"/>
    <w:rsid w:val="00A902A6"/>
    <w:rsid w:val="00AA468A"/>
    <w:rsid w:val="00AA612D"/>
    <w:rsid w:val="00AB6385"/>
    <w:rsid w:val="00AB6AEB"/>
    <w:rsid w:val="00AB7AB2"/>
    <w:rsid w:val="00AC0275"/>
    <w:rsid w:val="00AC2154"/>
    <w:rsid w:val="00AC54F5"/>
    <w:rsid w:val="00AC6350"/>
    <w:rsid w:val="00AD1CE2"/>
    <w:rsid w:val="00AD3F72"/>
    <w:rsid w:val="00AD53D7"/>
    <w:rsid w:val="00AD6704"/>
    <w:rsid w:val="00AE030B"/>
    <w:rsid w:val="00AE76DF"/>
    <w:rsid w:val="00AF08E9"/>
    <w:rsid w:val="00AF0A89"/>
    <w:rsid w:val="00AF274C"/>
    <w:rsid w:val="00AF2F8F"/>
    <w:rsid w:val="00AF608A"/>
    <w:rsid w:val="00AF7327"/>
    <w:rsid w:val="00AF7ABF"/>
    <w:rsid w:val="00B00AAF"/>
    <w:rsid w:val="00B03DA9"/>
    <w:rsid w:val="00B05BCF"/>
    <w:rsid w:val="00B1764B"/>
    <w:rsid w:val="00B2111D"/>
    <w:rsid w:val="00B2129D"/>
    <w:rsid w:val="00B2284E"/>
    <w:rsid w:val="00B272E5"/>
    <w:rsid w:val="00B40E77"/>
    <w:rsid w:val="00B466AC"/>
    <w:rsid w:val="00B503B5"/>
    <w:rsid w:val="00B5284F"/>
    <w:rsid w:val="00B537CB"/>
    <w:rsid w:val="00B614D2"/>
    <w:rsid w:val="00B6384E"/>
    <w:rsid w:val="00B706CE"/>
    <w:rsid w:val="00B746B1"/>
    <w:rsid w:val="00B7489E"/>
    <w:rsid w:val="00B74CB3"/>
    <w:rsid w:val="00B771A4"/>
    <w:rsid w:val="00B828FE"/>
    <w:rsid w:val="00B834FE"/>
    <w:rsid w:val="00B8534C"/>
    <w:rsid w:val="00B865F7"/>
    <w:rsid w:val="00B926FC"/>
    <w:rsid w:val="00BA38C2"/>
    <w:rsid w:val="00BA4D15"/>
    <w:rsid w:val="00BA55EB"/>
    <w:rsid w:val="00BB054E"/>
    <w:rsid w:val="00BB09B9"/>
    <w:rsid w:val="00BB47E0"/>
    <w:rsid w:val="00BB75F3"/>
    <w:rsid w:val="00BC0A36"/>
    <w:rsid w:val="00BC138A"/>
    <w:rsid w:val="00BC4460"/>
    <w:rsid w:val="00BC4B90"/>
    <w:rsid w:val="00BC7FBB"/>
    <w:rsid w:val="00BD04BE"/>
    <w:rsid w:val="00BD3296"/>
    <w:rsid w:val="00BD5CE1"/>
    <w:rsid w:val="00BD61A4"/>
    <w:rsid w:val="00BD7E70"/>
    <w:rsid w:val="00BE2C59"/>
    <w:rsid w:val="00BE386B"/>
    <w:rsid w:val="00BE4D27"/>
    <w:rsid w:val="00BE6CC9"/>
    <w:rsid w:val="00BF646C"/>
    <w:rsid w:val="00BF67B7"/>
    <w:rsid w:val="00C05A4D"/>
    <w:rsid w:val="00C122EA"/>
    <w:rsid w:val="00C2287E"/>
    <w:rsid w:val="00C2347D"/>
    <w:rsid w:val="00C30C19"/>
    <w:rsid w:val="00C30FE2"/>
    <w:rsid w:val="00C31209"/>
    <w:rsid w:val="00C37530"/>
    <w:rsid w:val="00C4578B"/>
    <w:rsid w:val="00C529F8"/>
    <w:rsid w:val="00C55F37"/>
    <w:rsid w:val="00C57606"/>
    <w:rsid w:val="00C57C1A"/>
    <w:rsid w:val="00C61D84"/>
    <w:rsid w:val="00C70661"/>
    <w:rsid w:val="00C72249"/>
    <w:rsid w:val="00C72D03"/>
    <w:rsid w:val="00C7677D"/>
    <w:rsid w:val="00C775D0"/>
    <w:rsid w:val="00C80382"/>
    <w:rsid w:val="00C92EBD"/>
    <w:rsid w:val="00C93391"/>
    <w:rsid w:val="00C939F6"/>
    <w:rsid w:val="00C94335"/>
    <w:rsid w:val="00C95BC3"/>
    <w:rsid w:val="00C964B1"/>
    <w:rsid w:val="00CA0125"/>
    <w:rsid w:val="00CA20BF"/>
    <w:rsid w:val="00CA44CE"/>
    <w:rsid w:val="00CB23FF"/>
    <w:rsid w:val="00CB2CDB"/>
    <w:rsid w:val="00CB74EA"/>
    <w:rsid w:val="00CE1B37"/>
    <w:rsid w:val="00CE38D5"/>
    <w:rsid w:val="00CE5554"/>
    <w:rsid w:val="00CF577F"/>
    <w:rsid w:val="00CF7EB1"/>
    <w:rsid w:val="00D116E4"/>
    <w:rsid w:val="00D1318C"/>
    <w:rsid w:val="00D139B1"/>
    <w:rsid w:val="00D210E7"/>
    <w:rsid w:val="00D25B1F"/>
    <w:rsid w:val="00D31038"/>
    <w:rsid w:val="00D335C6"/>
    <w:rsid w:val="00D3382C"/>
    <w:rsid w:val="00D35CA6"/>
    <w:rsid w:val="00D36536"/>
    <w:rsid w:val="00D3759E"/>
    <w:rsid w:val="00D44E30"/>
    <w:rsid w:val="00D47658"/>
    <w:rsid w:val="00D56ADB"/>
    <w:rsid w:val="00D62781"/>
    <w:rsid w:val="00D6303F"/>
    <w:rsid w:val="00D7456D"/>
    <w:rsid w:val="00D7591C"/>
    <w:rsid w:val="00D75F40"/>
    <w:rsid w:val="00D80DF0"/>
    <w:rsid w:val="00D8104B"/>
    <w:rsid w:val="00D90118"/>
    <w:rsid w:val="00D977C2"/>
    <w:rsid w:val="00DB070A"/>
    <w:rsid w:val="00DB2CBD"/>
    <w:rsid w:val="00DC4085"/>
    <w:rsid w:val="00DC5E39"/>
    <w:rsid w:val="00DD72A0"/>
    <w:rsid w:val="00DD7A70"/>
    <w:rsid w:val="00DE117C"/>
    <w:rsid w:val="00DE3D76"/>
    <w:rsid w:val="00DF1E52"/>
    <w:rsid w:val="00DF2666"/>
    <w:rsid w:val="00DF2E40"/>
    <w:rsid w:val="00E026B1"/>
    <w:rsid w:val="00E03D12"/>
    <w:rsid w:val="00E05914"/>
    <w:rsid w:val="00E100AC"/>
    <w:rsid w:val="00E1033E"/>
    <w:rsid w:val="00E10913"/>
    <w:rsid w:val="00E12489"/>
    <w:rsid w:val="00E13BA6"/>
    <w:rsid w:val="00E1432B"/>
    <w:rsid w:val="00E205AA"/>
    <w:rsid w:val="00E26902"/>
    <w:rsid w:val="00E26994"/>
    <w:rsid w:val="00E3166B"/>
    <w:rsid w:val="00E3589A"/>
    <w:rsid w:val="00E463FE"/>
    <w:rsid w:val="00E4751F"/>
    <w:rsid w:val="00E50A95"/>
    <w:rsid w:val="00E57082"/>
    <w:rsid w:val="00E57D68"/>
    <w:rsid w:val="00E60CC6"/>
    <w:rsid w:val="00E61821"/>
    <w:rsid w:val="00E647DE"/>
    <w:rsid w:val="00E648A6"/>
    <w:rsid w:val="00E6658E"/>
    <w:rsid w:val="00E7089E"/>
    <w:rsid w:val="00E723ED"/>
    <w:rsid w:val="00E7675D"/>
    <w:rsid w:val="00E91187"/>
    <w:rsid w:val="00E92050"/>
    <w:rsid w:val="00E97BFB"/>
    <w:rsid w:val="00EA135A"/>
    <w:rsid w:val="00EA22AE"/>
    <w:rsid w:val="00EB0D5D"/>
    <w:rsid w:val="00EB2626"/>
    <w:rsid w:val="00EB33B0"/>
    <w:rsid w:val="00EB4A2C"/>
    <w:rsid w:val="00EC552C"/>
    <w:rsid w:val="00ED0741"/>
    <w:rsid w:val="00ED2E71"/>
    <w:rsid w:val="00ED5FCD"/>
    <w:rsid w:val="00ED790D"/>
    <w:rsid w:val="00EE0374"/>
    <w:rsid w:val="00EF0E4D"/>
    <w:rsid w:val="00F024C0"/>
    <w:rsid w:val="00F11134"/>
    <w:rsid w:val="00F126D7"/>
    <w:rsid w:val="00F214D5"/>
    <w:rsid w:val="00F257F4"/>
    <w:rsid w:val="00F25915"/>
    <w:rsid w:val="00F26017"/>
    <w:rsid w:val="00F2775C"/>
    <w:rsid w:val="00F30B09"/>
    <w:rsid w:val="00F31FBB"/>
    <w:rsid w:val="00F33E96"/>
    <w:rsid w:val="00F352D4"/>
    <w:rsid w:val="00F375F3"/>
    <w:rsid w:val="00F407B8"/>
    <w:rsid w:val="00F408B1"/>
    <w:rsid w:val="00F411C7"/>
    <w:rsid w:val="00F41DDE"/>
    <w:rsid w:val="00F47BC7"/>
    <w:rsid w:val="00F53349"/>
    <w:rsid w:val="00F62070"/>
    <w:rsid w:val="00F70590"/>
    <w:rsid w:val="00F713D8"/>
    <w:rsid w:val="00F72148"/>
    <w:rsid w:val="00F74BFD"/>
    <w:rsid w:val="00F768E2"/>
    <w:rsid w:val="00F854BB"/>
    <w:rsid w:val="00F87167"/>
    <w:rsid w:val="00F90AE1"/>
    <w:rsid w:val="00F97D06"/>
    <w:rsid w:val="00FA4ED7"/>
    <w:rsid w:val="00FA5641"/>
    <w:rsid w:val="00FB195B"/>
    <w:rsid w:val="00FB1DD7"/>
    <w:rsid w:val="00FB6715"/>
    <w:rsid w:val="00FB708A"/>
    <w:rsid w:val="00FB7624"/>
    <w:rsid w:val="00FB7F97"/>
    <w:rsid w:val="00FC39F1"/>
    <w:rsid w:val="00FC3AB5"/>
    <w:rsid w:val="00FC6611"/>
    <w:rsid w:val="00FC6891"/>
    <w:rsid w:val="00FD2D91"/>
    <w:rsid w:val="00FD53DE"/>
    <w:rsid w:val="00FD75E9"/>
    <w:rsid w:val="00FF12A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6F90"/>
  <w15:chartTrackingRefBased/>
  <w15:docId w15:val="{E29D8C78-7DA9-434A-B3C8-541478C0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C0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45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4520D"/>
    <w:rPr>
      <w:color w:val="0563C1" w:themeColor="hyperlink"/>
      <w:u w:val="single"/>
    </w:rPr>
  </w:style>
  <w:style w:type="paragraph" w:styleId="Listeafsnit">
    <w:name w:val="List Paragraph"/>
    <w:basedOn w:val="Normal"/>
    <w:uiPriority w:val="34"/>
    <w:qFormat/>
    <w:rsid w:val="0056452E"/>
    <w:pPr>
      <w:ind w:left="720"/>
      <w:contextualSpacing/>
    </w:pPr>
  </w:style>
  <w:style w:type="character" w:styleId="BesgtLink">
    <w:name w:val="FollowedHyperlink"/>
    <w:basedOn w:val="Standardskrifttypeiafsnit"/>
    <w:uiPriority w:val="99"/>
    <w:semiHidden/>
    <w:unhideWhenUsed/>
    <w:rsid w:val="00220A53"/>
    <w:rPr>
      <w:color w:val="954F72" w:themeColor="followedHyperlink"/>
      <w:u w:val="single"/>
    </w:rPr>
  </w:style>
  <w:style w:type="paragraph" w:styleId="Titel">
    <w:name w:val="Title"/>
    <w:basedOn w:val="Normal"/>
    <w:next w:val="Normal"/>
    <w:link w:val="TitelTegn"/>
    <w:uiPriority w:val="10"/>
    <w:qFormat/>
    <w:rsid w:val="00514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142C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C0DCF"/>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734A9C"/>
    <w:rPr>
      <w:sz w:val="16"/>
      <w:szCs w:val="16"/>
    </w:rPr>
  </w:style>
  <w:style w:type="paragraph" w:styleId="Kommentartekst">
    <w:name w:val="annotation text"/>
    <w:basedOn w:val="Normal"/>
    <w:link w:val="KommentartekstTegn"/>
    <w:uiPriority w:val="99"/>
    <w:semiHidden/>
    <w:unhideWhenUsed/>
    <w:rsid w:val="00734A9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4A9C"/>
    <w:rPr>
      <w:sz w:val="20"/>
      <w:szCs w:val="20"/>
    </w:rPr>
  </w:style>
  <w:style w:type="paragraph" w:styleId="Kommentaremne">
    <w:name w:val="annotation subject"/>
    <w:basedOn w:val="Kommentartekst"/>
    <w:next w:val="Kommentartekst"/>
    <w:link w:val="KommentaremneTegn"/>
    <w:uiPriority w:val="99"/>
    <w:semiHidden/>
    <w:unhideWhenUsed/>
    <w:rsid w:val="00734A9C"/>
    <w:rPr>
      <w:b/>
      <w:bCs/>
    </w:rPr>
  </w:style>
  <w:style w:type="character" w:customStyle="1" w:styleId="KommentaremneTegn">
    <w:name w:val="Kommentaremne Tegn"/>
    <w:basedOn w:val="KommentartekstTegn"/>
    <w:link w:val="Kommentaremne"/>
    <w:uiPriority w:val="99"/>
    <w:semiHidden/>
    <w:rsid w:val="00734A9C"/>
    <w:rPr>
      <w:b/>
      <w:bCs/>
      <w:sz w:val="20"/>
      <w:szCs w:val="20"/>
    </w:rPr>
  </w:style>
  <w:style w:type="paragraph" w:styleId="Markeringsbobletekst">
    <w:name w:val="Balloon Text"/>
    <w:basedOn w:val="Normal"/>
    <w:link w:val="MarkeringsbobletekstTegn"/>
    <w:uiPriority w:val="99"/>
    <w:semiHidden/>
    <w:unhideWhenUsed/>
    <w:rsid w:val="00734A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4A9C"/>
    <w:rPr>
      <w:rFonts w:ascii="Segoe UI" w:hAnsi="Segoe UI" w:cs="Segoe UI"/>
      <w:sz w:val="18"/>
      <w:szCs w:val="18"/>
    </w:rPr>
  </w:style>
  <w:style w:type="character" w:customStyle="1" w:styleId="Overskrift2Tegn">
    <w:name w:val="Overskrift 2 Tegn"/>
    <w:basedOn w:val="Standardskrifttypeiafsnit"/>
    <w:link w:val="Overskrift2"/>
    <w:uiPriority w:val="9"/>
    <w:rsid w:val="00545B77"/>
    <w:rPr>
      <w:rFonts w:asciiTheme="majorHAnsi" w:eastAsiaTheme="majorEastAsia" w:hAnsiTheme="majorHAnsi" w:cstheme="majorBidi"/>
      <w:color w:val="2E74B5" w:themeColor="accent1" w:themeShade="BF"/>
      <w:sz w:val="26"/>
      <w:szCs w:val="26"/>
    </w:rPr>
  </w:style>
  <w:style w:type="paragraph" w:styleId="Korrektur">
    <w:name w:val="Revision"/>
    <w:hidden/>
    <w:uiPriority w:val="99"/>
    <w:semiHidden/>
    <w:rsid w:val="00417151"/>
    <w:pPr>
      <w:spacing w:after="0" w:line="240" w:lineRule="auto"/>
    </w:pPr>
  </w:style>
  <w:style w:type="character" w:customStyle="1" w:styleId="UnresolvedMention">
    <w:name w:val="Unresolved Mention"/>
    <w:basedOn w:val="Standardskrifttypeiafsnit"/>
    <w:uiPriority w:val="99"/>
    <w:semiHidden/>
    <w:unhideWhenUsed/>
    <w:rsid w:val="0083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77">
      <w:bodyDiv w:val="1"/>
      <w:marLeft w:val="0"/>
      <w:marRight w:val="0"/>
      <w:marTop w:val="0"/>
      <w:marBottom w:val="0"/>
      <w:divBdr>
        <w:top w:val="none" w:sz="0" w:space="0" w:color="auto"/>
        <w:left w:val="none" w:sz="0" w:space="0" w:color="auto"/>
        <w:bottom w:val="none" w:sz="0" w:space="0" w:color="auto"/>
        <w:right w:val="none" w:sz="0" w:space="0" w:color="auto"/>
      </w:divBdr>
    </w:div>
    <w:div w:id="250818653">
      <w:bodyDiv w:val="1"/>
      <w:marLeft w:val="0"/>
      <w:marRight w:val="0"/>
      <w:marTop w:val="0"/>
      <w:marBottom w:val="0"/>
      <w:divBdr>
        <w:top w:val="none" w:sz="0" w:space="0" w:color="auto"/>
        <w:left w:val="none" w:sz="0" w:space="0" w:color="auto"/>
        <w:bottom w:val="none" w:sz="0" w:space="0" w:color="auto"/>
        <w:right w:val="none" w:sz="0" w:space="0" w:color="auto"/>
      </w:divBdr>
    </w:div>
    <w:div w:id="633414026">
      <w:bodyDiv w:val="1"/>
      <w:marLeft w:val="0"/>
      <w:marRight w:val="0"/>
      <w:marTop w:val="0"/>
      <w:marBottom w:val="0"/>
      <w:divBdr>
        <w:top w:val="none" w:sz="0" w:space="0" w:color="auto"/>
        <w:left w:val="none" w:sz="0" w:space="0" w:color="auto"/>
        <w:bottom w:val="none" w:sz="0" w:space="0" w:color="auto"/>
        <w:right w:val="none" w:sz="0" w:space="0" w:color="auto"/>
      </w:divBdr>
    </w:div>
    <w:div w:id="1308824711">
      <w:bodyDiv w:val="1"/>
      <w:marLeft w:val="0"/>
      <w:marRight w:val="0"/>
      <w:marTop w:val="0"/>
      <w:marBottom w:val="0"/>
      <w:divBdr>
        <w:top w:val="none" w:sz="0" w:space="0" w:color="auto"/>
        <w:left w:val="none" w:sz="0" w:space="0" w:color="auto"/>
        <w:bottom w:val="none" w:sz="0" w:space="0" w:color="auto"/>
        <w:right w:val="none" w:sz="0" w:space="0" w:color="auto"/>
      </w:divBdr>
      <w:divsChild>
        <w:div w:id="103113198">
          <w:marLeft w:val="0"/>
          <w:marRight w:val="0"/>
          <w:marTop w:val="300"/>
          <w:marBottom w:val="0"/>
          <w:divBdr>
            <w:top w:val="none" w:sz="0" w:space="0" w:color="auto"/>
            <w:left w:val="none" w:sz="0" w:space="0" w:color="auto"/>
            <w:bottom w:val="none" w:sz="0" w:space="0" w:color="auto"/>
            <w:right w:val="none" w:sz="0" w:space="0" w:color="auto"/>
          </w:divBdr>
        </w:div>
        <w:div w:id="1436755802">
          <w:marLeft w:val="-225"/>
          <w:marRight w:val="-225"/>
          <w:marTop w:val="0"/>
          <w:marBottom w:val="0"/>
          <w:divBdr>
            <w:top w:val="none" w:sz="0" w:space="0" w:color="auto"/>
            <w:left w:val="none" w:sz="0" w:space="0" w:color="auto"/>
            <w:bottom w:val="none" w:sz="0" w:space="0" w:color="auto"/>
            <w:right w:val="none" w:sz="0" w:space="0" w:color="auto"/>
          </w:divBdr>
          <w:divsChild>
            <w:div w:id="89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3861">
      <w:bodyDiv w:val="1"/>
      <w:marLeft w:val="0"/>
      <w:marRight w:val="0"/>
      <w:marTop w:val="0"/>
      <w:marBottom w:val="0"/>
      <w:divBdr>
        <w:top w:val="none" w:sz="0" w:space="0" w:color="auto"/>
        <w:left w:val="none" w:sz="0" w:space="0" w:color="auto"/>
        <w:bottom w:val="none" w:sz="0" w:space="0" w:color="auto"/>
        <w:right w:val="none" w:sz="0" w:space="0" w:color="auto"/>
      </w:divBdr>
    </w:div>
    <w:div w:id="2145152268">
      <w:bodyDiv w:val="1"/>
      <w:marLeft w:val="0"/>
      <w:marRight w:val="0"/>
      <w:marTop w:val="0"/>
      <w:marBottom w:val="0"/>
      <w:divBdr>
        <w:top w:val="none" w:sz="0" w:space="0" w:color="auto"/>
        <w:left w:val="none" w:sz="0" w:space="0" w:color="auto"/>
        <w:bottom w:val="none" w:sz="0" w:space="0" w:color="auto"/>
        <w:right w:val="none" w:sz="0" w:space="0" w:color="auto"/>
      </w:divBdr>
      <w:divsChild>
        <w:div w:id="246696261">
          <w:marLeft w:val="0"/>
          <w:marRight w:val="0"/>
          <w:marTop w:val="300"/>
          <w:marBottom w:val="0"/>
          <w:divBdr>
            <w:top w:val="none" w:sz="0" w:space="0" w:color="auto"/>
            <w:left w:val="none" w:sz="0" w:space="0" w:color="auto"/>
            <w:bottom w:val="none" w:sz="0" w:space="0" w:color="auto"/>
            <w:right w:val="none" w:sz="0" w:space="0" w:color="auto"/>
          </w:divBdr>
        </w:div>
        <w:div w:id="977302579">
          <w:marLeft w:val="-225"/>
          <w:marRight w:val="-225"/>
          <w:marTop w:val="0"/>
          <w:marBottom w:val="0"/>
          <w:divBdr>
            <w:top w:val="none" w:sz="0" w:space="0" w:color="auto"/>
            <w:left w:val="none" w:sz="0" w:space="0" w:color="auto"/>
            <w:bottom w:val="none" w:sz="0" w:space="0" w:color="auto"/>
            <w:right w:val="none" w:sz="0" w:space="0" w:color="auto"/>
          </w:divBdr>
          <w:divsChild>
            <w:div w:id="2065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law/law-topic/data-protection/data-protection-eu_da" TargetMode="External"/><Relationship Id="rId13" Type="http://schemas.openxmlformats.org/officeDocument/2006/relationships/hyperlink" Target="https://regionsyddanmark.dk/fagfolk/forskning/patientjournaloplysninger-til-forskning-statistik-eller-planlaegning" TargetMode="External"/><Relationship Id="rId18" Type="http://schemas.openxmlformats.org/officeDocument/2006/relationships/hyperlink" Target="https://www.rm.dk/sundhed/faginfo/forskning/hjaelp-til-forskere/haandtering-af-personoplysninger/personoplysninger-ind-i-projektet/oplysninger-fra-patientjournal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retsinformation.dk/eli/lta/2018/502" TargetMode="External"/><Relationship Id="rId12" Type="http://schemas.openxmlformats.org/officeDocument/2006/relationships/hyperlink" Target="https://komite.regionsyddanmark.dk/" TargetMode="External"/><Relationship Id="rId17" Type="http://schemas.openxmlformats.org/officeDocument/2006/relationships/hyperlink" Target="https://www.rm.dk/sundhed/faginfo/forskning/hjaelp-til-forskere/haandtering-af-personoplysninger/personoplysninger-ind-i-projektet/samtykke/" TargetMode="External"/><Relationship Id="rId2" Type="http://schemas.openxmlformats.org/officeDocument/2006/relationships/numbering" Target="numbering.xml"/><Relationship Id="rId16" Type="http://schemas.openxmlformats.org/officeDocument/2006/relationships/hyperlink" Target="https://www.rm.dk/sundhed/faginfo/forskning/Forskningsprojekter/" TargetMode="External"/><Relationship Id="rId20" Type="http://schemas.openxmlformats.org/officeDocument/2006/relationships/hyperlink" Target="https://www.regionh.dk/til-fagfolk/Forskning-og-innovation/jura-og-data/Sider/default.aspx" TargetMode="External"/><Relationship Id="rId1" Type="http://schemas.openxmlformats.org/officeDocument/2006/relationships/customXml" Target="../customXml/item1.xml"/><Relationship Id="rId6" Type="http://schemas.openxmlformats.org/officeDocument/2006/relationships/hyperlink" Target="https://www.regioner.dk/juraogsundhedsforskning" TargetMode="External"/><Relationship Id="rId11" Type="http://schemas.openxmlformats.org/officeDocument/2006/relationships/hyperlink" Target="https://intra.ouh.rsyd.dk/portal/jura/forskning/Sider/Anmeldelse-af-projektet.aspx" TargetMode="External"/><Relationship Id="rId5" Type="http://schemas.openxmlformats.org/officeDocument/2006/relationships/webSettings" Target="webSettings.xml"/><Relationship Id="rId15" Type="http://schemas.openxmlformats.org/officeDocument/2006/relationships/hyperlink" Target="https://www.rm.dk/sundhed/faginfo/forskning/hjaelp-til-forskere/kontakt-og-raadgivning/radgivning/" TargetMode="External"/><Relationship Id="rId10" Type="http://schemas.openxmlformats.org/officeDocument/2006/relationships/hyperlink" Target="https://intra.ouh.rsyd.dk/portal/jura/forskning/Sider/default.aspx" TargetMode="External"/><Relationship Id="rId19" Type="http://schemas.openxmlformats.org/officeDocument/2006/relationships/hyperlink" Target="https://www.rm.dk/sundhed/faginfo/forskning/Forskningsprojekter/forskning-eller-kvalitetsarbejde/" TargetMode="External"/><Relationship Id="rId4" Type="http://schemas.openxmlformats.org/officeDocument/2006/relationships/settings" Target="settings.xml"/><Relationship Id="rId9" Type="http://schemas.openxmlformats.org/officeDocument/2006/relationships/hyperlink" Target="https://www.retsinformation.dk/eli/lta/2023/248" TargetMode="External"/><Relationship Id="rId14" Type="http://schemas.openxmlformats.org/officeDocument/2006/relationships/hyperlink" Target="https://intra.ouh.rsyd.dk/portal/jura/kvalitet/Sider/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CB7E-5B2F-4C88-BD75-52537560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2747</Words>
  <Characters>16757</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Syddanmark</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Brink</dc:creator>
  <cp:keywords/>
  <dc:description/>
  <cp:lastModifiedBy>Simon Long Krogh</cp:lastModifiedBy>
  <cp:revision>3</cp:revision>
  <cp:lastPrinted>2023-02-09T06:36:00Z</cp:lastPrinted>
  <dcterms:created xsi:type="dcterms:W3CDTF">2023-06-07T11:58:00Z</dcterms:created>
  <dcterms:modified xsi:type="dcterms:W3CDTF">2023-06-07T11:58:00Z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{D5DA1A5F-CF61-4F7C-9AAD-267DE914AAE5}</vt:lpwstr>
  </property>
</Properties>
</file>